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b/>
          <w:sz w:val="32"/>
          <w:szCs w:val="32"/>
          <w:highlight w:val="none"/>
        </w:rPr>
      </w:pPr>
      <w:r>
        <w:rPr>
          <w:rFonts w:ascii="宋体" w:hAnsi="宋体" w:eastAsia="宋体"/>
          <w:b/>
          <w:sz w:val="32"/>
          <w:szCs w:val="32"/>
          <w:highlight w:val="none"/>
        </w:rPr>
        <w:t xml:space="preserve">  </w:t>
      </w:r>
    </w:p>
    <w:p>
      <w:pPr>
        <w:spacing w:line="360" w:lineRule="auto"/>
        <w:jc w:val="center"/>
        <w:rPr>
          <w:rFonts w:ascii="宋体" w:hAnsi="宋体" w:eastAsia="宋体" w:cs="宋体"/>
          <w:b/>
          <w:sz w:val="48"/>
          <w:szCs w:val="48"/>
          <w:highlight w:val="none"/>
        </w:rPr>
      </w:pPr>
      <w:bookmarkStart w:id="0" w:name="_Hlk136519482"/>
      <w:r>
        <w:rPr>
          <w:rFonts w:hint="eastAsia" w:ascii="宋体" w:hAnsi="宋体" w:eastAsia="宋体" w:cs="宋体"/>
          <w:b/>
          <w:sz w:val="48"/>
          <w:szCs w:val="48"/>
          <w:highlight w:val="none"/>
        </w:rPr>
        <w:t>四川</w:t>
      </w:r>
      <w:r>
        <w:rPr>
          <w:rFonts w:ascii="宋体" w:hAnsi="宋体" w:eastAsia="宋体" w:cs="宋体"/>
          <w:b/>
          <w:sz w:val="48"/>
          <w:szCs w:val="48"/>
          <w:highlight w:val="none"/>
        </w:rPr>
        <w:t>汶马高速公路有限</w:t>
      </w:r>
      <w:r>
        <w:rPr>
          <w:rFonts w:hint="eastAsia" w:ascii="宋体" w:hAnsi="宋体" w:eastAsia="宋体" w:cs="宋体"/>
          <w:b/>
          <w:sz w:val="48"/>
          <w:szCs w:val="48"/>
          <w:highlight w:val="none"/>
        </w:rPr>
        <w:t>责任公司</w:t>
      </w:r>
    </w:p>
    <w:bookmarkEnd w:id="0"/>
    <w:p>
      <w:pPr>
        <w:spacing w:line="360" w:lineRule="auto"/>
        <w:jc w:val="center"/>
        <w:rPr>
          <w:rFonts w:hint="default" w:ascii="宋体" w:hAnsi="宋体" w:eastAsia="宋体"/>
          <w:b/>
          <w:sz w:val="72"/>
          <w:szCs w:val="72"/>
          <w:highlight w:val="none"/>
          <w:lang w:val="en-US" w:eastAsia="zh-CN"/>
        </w:rPr>
      </w:pPr>
      <w:bookmarkStart w:id="1" w:name="_Hlk136519522"/>
      <w:r>
        <w:rPr>
          <w:rFonts w:hint="eastAsia" w:ascii="宋体" w:hAnsi="宋体" w:eastAsia="宋体" w:cs="宋体"/>
          <w:b/>
          <w:sz w:val="48"/>
          <w:szCs w:val="48"/>
          <w:highlight w:val="none"/>
          <w:lang w:eastAsia="zh-CN"/>
        </w:rPr>
        <w:t>人事档案专项审核及整理项目</w:t>
      </w:r>
    </w:p>
    <w:bookmarkEnd w:id="1"/>
    <w:p>
      <w:pPr>
        <w:spacing w:line="360" w:lineRule="auto"/>
        <w:jc w:val="center"/>
        <w:rPr>
          <w:rFonts w:ascii="宋体" w:hAnsi="宋体" w:eastAsia="宋体"/>
          <w:b/>
          <w:sz w:val="72"/>
          <w:szCs w:val="72"/>
          <w:highlight w:val="none"/>
        </w:rPr>
      </w:pPr>
    </w:p>
    <w:p>
      <w:pPr>
        <w:spacing w:line="360" w:lineRule="auto"/>
        <w:jc w:val="center"/>
        <w:rPr>
          <w:rFonts w:ascii="宋体" w:hAnsi="宋体" w:eastAsia="宋体"/>
          <w:b/>
          <w:sz w:val="72"/>
          <w:szCs w:val="72"/>
          <w:highlight w:val="none"/>
        </w:rPr>
      </w:pPr>
      <w:r>
        <w:rPr>
          <w:rFonts w:hint="eastAsia" w:ascii="宋体" w:hAnsi="宋体" w:eastAsia="宋体"/>
          <w:b/>
          <w:sz w:val="72"/>
          <w:szCs w:val="72"/>
          <w:highlight w:val="none"/>
        </w:rPr>
        <w:t>比</w:t>
      </w:r>
    </w:p>
    <w:p>
      <w:pPr>
        <w:spacing w:line="360" w:lineRule="auto"/>
        <w:jc w:val="center"/>
        <w:rPr>
          <w:rFonts w:ascii="宋体" w:hAnsi="宋体" w:eastAsia="宋体"/>
          <w:b/>
          <w:sz w:val="72"/>
          <w:szCs w:val="72"/>
          <w:highlight w:val="none"/>
        </w:rPr>
      </w:pPr>
      <w:r>
        <w:rPr>
          <w:rFonts w:hint="eastAsia" w:ascii="宋体" w:hAnsi="宋体" w:eastAsia="宋体"/>
          <w:b/>
          <w:sz w:val="72"/>
          <w:szCs w:val="72"/>
          <w:highlight w:val="none"/>
        </w:rPr>
        <w:t>选</w:t>
      </w:r>
    </w:p>
    <w:p>
      <w:pPr>
        <w:spacing w:line="360" w:lineRule="auto"/>
        <w:jc w:val="center"/>
        <w:rPr>
          <w:rFonts w:ascii="宋体" w:hAnsi="宋体" w:eastAsia="宋体"/>
          <w:b/>
          <w:sz w:val="72"/>
          <w:szCs w:val="72"/>
          <w:highlight w:val="none"/>
        </w:rPr>
      </w:pPr>
      <w:r>
        <w:rPr>
          <w:rFonts w:hint="eastAsia" w:ascii="宋体" w:hAnsi="宋体" w:eastAsia="宋体"/>
          <w:b/>
          <w:sz w:val="72"/>
          <w:szCs w:val="72"/>
          <w:highlight w:val="none"/>
        </w:rPr>
        <w:t>文</w:t>
      </w:r>
    </w:p>
    <w:p>
      <w:pPr>
        <w:tabs>
          <w:tab w:val="center" w:pos="4873"/>
          <w:tab w:val="left" w:pos="8340"/>
        </w:tabs>
        <w:spacing w:line="360" w:lineRule="auto"/>
        <w:jc w:val="center"/>
        <w:rPr>
          <w:rFonts w:ascii="宋体" w:hAnsi="宋体" w:eastAsia="宋体"/>
          <w:b/>
          <w:sz w:val="72"/>
          <w:szCs w:val="72"/>
          <w:highlight w:val="none"/>
        </w:rPr>
      </w:pPr>
      <w:r>
        <w:rPr>
          <w:rFonts w:hint="eastAsia" w:ascii="宋体" w:hAnsi="宋体" w:eastAsia="宋体"/>
          <w:b/>
          <w:sz w:val="72"/>
          <w:szCs w:val="72"/>
          <w:highlight w:val="none"/>
        </w:rPr>
        <w:t>件</w:t>
      </w:r>
    </w:p>
    <w:p>
      <w:pPr>
        <w:spacing w:line="360" w:lineRule="auto"/>
        <w:ind w:firstLine="880" w:firstLineChars="200"/>
        <w:rPr>
          <w:rFonts w:ascii="宋体" w:hAnsi="宋体" w:eastAsia="宋体"/>
          <w:sz w:val="44"/>
          <w:szCs w:val="44"/>
          <w:highlight w:val="none"/>
        </w:rPr>
      </w:pPr>
    </w:p>
    <w:p>
      <w:pPr>
        <w:pStyle w:val="24"/>
        <w:ind w:left="0" w:leftChars="0" w:firstLine="0" w:firstLineChars="0"/>
        <w:rPr>
          <w:rFonts w:ascii="宋体" w:hAnsi="宋体" w:eastAsia="宋体"/>
          <w:sz w:val="44"/>
          <w:szCs w:val="44"/>
          <w:highlight w:val="none"/>
        </w:rPr>
      </w:pPr>
    </w:p>
    <w:p>
      <w:pPr>
        <w:spacing w:line="360" w:lineRule="auto"/>
        <w:jc w:val="left"/>
        <w:rPr>
          <w:rFonts w:ascii="宋体" w:hAnsi="宋体" w:eastAsia="宋体"/>
          <w:sz w:val="30"/>
          <w:szCs w:val="30"/>
          <w:highlight w:val="none"/>
        </w:rPr>
      </w:pPr>
    </w:p>
    <w:p>
      <w:pPr>
        <w:spacing w:line="360" w:lineRule="auto"/>
        <w:jc w:val="center"/>
        <w:rPr>
          <w:rFonts w:ascii="宋体" w:hAnsi="宋体" w:eastAsia="宋体" w:cs="宋体"/>
          <w:b/>
          <w:bCs/>
          <w:sz w:val="32"/>
          <w:szCs w:val="32"/>
          <w:highlight w:val="none"/>
        </w:rPr>
      </w:pPr>
      <w:r>
        <w:rPr>
          <w:rFonts w:hint="eastAsia" w:ascii="宋体" w:hAnsi="宋体" w:eastAsia="宋体" w:cs="宋体"/>
          <w:b/>
          <w:bCs/>
          <w:sz w:val="32"/>
          <w:szCs w:val="32"/>
          <w:highlight w:val="none"/>
        </w:rPr>
        <w:t>比   选   人：</w:t>
      </w:r>
      <w:bookmarkStart w:id="2" w:name="_Hlk136519511"/>
      <w:r>
        <w:rPr>
          <w:rFonts w:hint="eastAsia" w:ascii="宋体" w:hAnsi="宋体" w:eastAsia="宋体" w:cs="宋体"/>
          <w:b/>
          <w:bCs/>
          <w:sz w:val="32"/>
          <w:szCs w:val="32"/>
          <w:highlight w:val="none"/>
        </w:rPr>
        <w:t>四川汶马高速公路有限责任公司</w:t>
      </w:r>
    </w:p>
    <w:bookmarkEnd w:id="2"/>
    <w:p>
      <w:pPr>
        <w:spacing w:line="360" w:lineRule="auto"/>
        <w:jc w:val="center"/>
        <w:rPr>
          <w:rFonts w:ascii="宋体" w:hAnsi="宋体" w:eastAsia="宋体"/>
          <w:b/>
          <w:bCs/>
          <w:sz w:val="32"/>
          <w:szCs w:val="32"/>
          <w:highlight w:val="none"/>
        </w:rPr>
      </w:pPr>
      <w:r>
        <w:rPr>
          <w:rFonts w:hint="eastAsia" w:ascii="宋体" w:hAnsi="宋体" w:eastAsia="宋体"/>
          <w:b/>
          <w:bCs/>
          <w:sz w:val="32"/>
          <w:szCs w:val="32"/>
          <w:highlight w:val="none"/>
        </w:rPr>
        <w:t>二〇二三年</w:t>
      </w:r>
      <w:r>
        <w:rPr>
          <w:rFonts w:hint="eastAsia" w:ascii="宋体" w:hAnsi="宋体" w:eastAsia="宋体"/>
          <w:b/>
          <w:bCs/>
          <w:sz w:val="32"/>
          <w:szCs w:val="32"/>
          <w:highlight w:val="none"/>
          <w:lang w:val="en-US" w:eastAsia="zh-CN"/>
        </w:rPr>
        <w:t>十一</w:t>
      </w:r>
      <w:r>
        <w:rPr>
          <w:rFonts w:hint="eastAsia" w:ascii="宋体" w:hAnsi="宋体" w:eastAsia="宋体"/>
          <w:b/>
          <w:bCs/>
          <w:sz w:val="32"/>
          <w:szCs w:val="32"/>
          <w:highlight w:val="none"/>
        </w:rPr>
        <w:t>月</w:t>
      </w:r>
    </w:p>
    <w:p>
      <w:pPr>
        <w:pStyle w:val="24"/>
        <w:spacing w:line="240" w:lineRule="auto"/>
        <w:ind w:firstLine="0"/>
        <w:rPr>
          <w:rFonts w:ascii="宋体" w:hAnsi="宋体" w:eastAsia="宋体"/>
          <w:sz w:val="21"/>
          <w:highlight w:val="none"/>
          <w:lang w:val="zh-CN"/>
        </w:rPr>
      </w:pPr>
      <w:bookmarkStart w:id="3" w:name="_Toc100241295"/>
      <w:bookmarkStart w:id="4" w:name="_Toc100244425"/>
      <w:bookmarkStart w:id="5" w:name="_Toc100242350"/>
      <w:bookmarkStart w:id="6" w:name="_Toc100849954"/>
      <w:bookmarkStart w:id="7" w:name="_Toc109212584"/>
      <w:bookmarkStart w:id="8" w:name="_Toc17186211"/>
      <w:bookmarkStart w:id="9" w:name="_Toc44141193"/>
      <w:bookmarkStart w:id="10" w:name="_Toc16393651"/>
    </w:p>
    <w:p>
      <w:pPr>
        <w:pStyle w:val="24"/>
        <w:spacing w:line="360" w:lineRule="auto"/>
        <w:ind w:firstLine="0"/>
        <w:jc w:val="center"/>
        <w:outlineLvl w:val="0"/>
        <w:rPr>
          <w:rFonts w:ascii="宋体" w:hAnsi="宋体" w:eastAsia="宋体"/>
          <w:sz w:val="48"/>
          <w:szCs w:val="48"/>
          <w:highlight w:val="none"/>
          <w:lang w:val="zh-CN"/>
        </w:rPr>
      </w:pPr>
      <w:bookmarkStart w:id="11" w:name="_Toc100859177"/>
    </w:p>
    <w:p>
      <w:pPr>
        <w:pStyle w:val="24"/>
        <w:spacing w:line="360" w:lineRule="auto"/>
        <w:ind w:firstLine="0"/>
        <w:jc w:val="center"/>
        <w:outlineLvl w:val="0"/>
        <w:rPr>
          <w:highlight w:val="none"/>
        </w:rPr>
      </w:pPr>
      <w:r>
        <w:rPr>
          <w:rFonts w:ascii="宋体" w:hAnsi="宋体" w:eastAsia="宋体"/>
          <w:sz w:val="48"/>
          <w:szCs w:val="48"/>
          <w:highlight w:val="none"/>
          <w:lang w:val="zh-CN"/>
        </w:rPr>
        <w:t>目</w:t>
      </w:r>
      <w:r>
        <w:rPr>
          <w:rFonts w:hint="eastAsia" w:ascii="宋体" w:hAnsi="宋体" w:eastAsia="宋体"/>
          <w:sz w:val="48"/>
          <w:szCs w:val="48"/>
          <w:highlight w:val="none"/>
          <w:lang w:val="zh-CN"/>
        </w:rPr>
        <w:t xml:space="preserve"> </w:t>
      </w:r>
      <w:r>
        <w:rPr>
          <w:rFonts w:ascii="宋体" w:hAnsi="宋体" w:eastAsia="宋体"/>
          <w:sz w:val="48"/>
          <w:szCs w:val="48"/>
          <w:highlight w:val="none"/>
          <w:lang w:val="zh-CN"/>
        </w:rPr>
        <w:t xml:space="preserve">  录</w:t>
      </w:r>
      <w:bookmarkEnd w:id="3"/>
      <w:bookmarkEnd w:id="4"/>
      <w:bookmarkEnd w:id="5"/>
      <w:bookmarkEnd w:id="6"/>
      <w:bookmarkEnd w:id="11"/>
      <w:r>
        <w:rPr>
          <w:rFonts w:ascii="宋体" w:hAnsi="宋体" w:eastAsia="宋体"/>
          <w:bCs/>
          <w:szCs w:val="21"/>
          <w:highlight w:val="none"/>
          <w:lang w:val="zh-CN"/>
        </w:rPr>
        <w:fldChar w:fldCharType="begin"/>
      </w:r>
      <w:r>
        <w:rPr>
          <w:rFonts w:ascii="宋体" w:hAnsi="宋体" w:eastAsia="宋体"/>
          <w:bCs/>
          <w:szCs w:val="21"/>
          <w:highlight w:val="none"/>
          <w:lang w:val="zh-CN"/>
        </w:rPr>
        <w:instrText xml:space="preserve"> TOC \o "1-3" \h \z \u </w:instrText>
      </w:r>
      <w:r>
        <w:rPr>
          <w:rFonts w:ascii="宋体" w:hAnsi="宋体" w:eastAsia="宋体"/>
          <w:bCs/>
          <w:szCs w:val="21"/>
          <w:highlight w:val="none"/>
          <w:lang w:val="zh-CN"/>
        </w:rPr>
        <w:fldChar w:fldCharType="separate"/>
      </w:r>
    </w:p>
    <w:p>
      <w:pPr>
        <w:pStyle w:val="14"/>
        <w:spacing w:line="360" w:lineRule="auto"/>
        <w:rPr>
          <w:rFonts w:ascii="Calibri" w:hAnsi="Calibri" w:eastAsia="宋体"/>
          <w:highlight w:val="none"/>
        </w:rPr>
      </w:pPr>
      <w:r>
        <w:rPr>
          <w:highlight w:val="none"/>
        </w:rPr>
        <w:fldChar w:fldCharType="begin"/>
      </w:r>
      <w:r>
        <w:rPr>
          <w:highlight w:val="none"/>
        </w:rPr>
        <w:instrText xml:space="preserve"> HYPERLINK \l "_Toc100859189" </w:instrText>
      </w:r>
      <w:r>
        <w:rPr>
          <w:highlight w:val="none"/>
        </w:rPr>
        <w:fldChar w:fldCharType="separate"/>
      </w:r>
      <w:r>
        <w:rPr>
          <w:rStyle w:val="22"/>
          <w:rFonts w:ascii="宋体" w:hAnsi="宋体"/>
          <w:color w:val="auto"/>
          <w:highlight w:val="none"/>
        </w:rPr>
        <w:t>第</w:t>
      </w:r>
      <w:r>
        <w:rPr>
          <w:rStyle w:val="22"/>
          <w:rFonts w:hint="eastAsia" w:ascii="宋体" w:hAnsi="宋体"/>
          <w:color w:val="auto"/>
          <w:highlight w:val="none"/>
        </w:rPr>
        <w:t>一</w:t>
      </w:r>
      <w:r>
        <w:rPr>
          <w:rStyle w:val="22"/>
          <w:rFonts w:ascii="宋体" w:hAnsi="宋体"/>
          <w:color w:val="auto"/>
          <w:highlight w:val="none"/>
        </w:rPr>
        <w:t xml:space="preserve">章 </w:t>
      </w:r>
      <w:r>
        <w:rPr>
          <w:rStyle w:val="22"/>
          <w:rFonts w:hint="eastAsia" w:ascii="宋体" w:hAnsi="宋体"/>
          <w:color w:val="auto"/>
          <w:highlight w:val="none"/>
        </w:rPr>
        <w:t>比选公告</w:t>
      </w:r>
      <w:r>
        <w:rPr>
          <w:highlight w:val="none"/>
        </w:rPr>
        <w:tab/>
      </w:r>
      <w:r>
        <w:rPr>
          <w:highlight w:val="none"/>
        </w:rPr>
        <w:t>1</w:t>
      </w:r>
      <w:r>
        <w:rPr>
          <w:highlight w:val="none"/>
        </w:rPr>
        <w:fldChar w:fldCharType="end"/>
      </w:r>
    </w:p>
    <w:p>
      <w:pPr>
        <w:pStyle w:val="14"/>
        <w:spacing w:line="360" w:lineRule="auto"/>
        <w:rPr>
          <w:rFonts w:ascii="Calibri" w:hAnsi="Calibri" w:eastAsia="宋体"/>
          <w:highlight w:val="none"/>
        </w:rPr>
      </w:pPr>
      <w:r>
        <w:rPr>
          <w:highlight w:val="none"/>
        </w:rPr>
        <w:fldChar w:fldCharType="begin"/>
      </w:r>
      <w:r>
        <w:rPr>
          <w:highlight w:val="none"/>
        </w:rPr>
        <w:instrText xml:space="preserve"> HYPERLINK \l "_Toc100859189" </w:instrText>
      </w:r>
      <w:r>
        <w:rPr>
          <w:highlight w:val="none"/>
        </w:rPr>
        <w:fldChar w:fldCharType="separate"/>
      </w:r>
      <w:r>
        <w:rPr>
          <w:rStyle w:val="22"/>
          <w:rFonts w:ascii="宋体" w:hAnsi="宋体"/>
          <w:color w:val="auto"/>
          <w:highlight w:val="none"/>
        </w:rPr>
        <w:t>第二章 比选申请须知</w:t>
      </w:r>
      <w:r>
        <w:rPr>
          <w:highlight w:val="none"/>
        </w:rPr>
        <w:tab/>
      </w:r>
      <w:r>
        <w:rPr>
          <w:rFonts w:hint="eastAsia"/>
          <w:highlight w:val="none"/>
          <w:lang w:val="en-US" w:eastAsia="zh-CN"/>
        </w:rPr>
        <w:t>4</w:t>
      </w:r>
      <w:r>
        <w:rPr>
          <w:highlight w:val="none"/>
        </w:rPr>
        <w:fldChar w:fldCharType="end"/>
      </w:r>
    </w:p>
    <w:p>
      <w:pPr>
        <w:pStyle w:val="14"/>
        <w:spacing w:line="360" w:lineRule="auto"/>
        <w:rPr>
          <w:rFonts w:hint="eastAsia" w:ascii="Calibri" w:hAnsi="Calibri" w:eastAsia="宋体"/>
          <w:highlight w:val="none"/>
        </w:rPr>
      </w:pPr>
      <w:r>
        <w:rPr>
          <w:highlight w:val="none"/>
        </w:rPr>
        <w:fldChar w:fldCharType="begin"/>
      </w:r>
      <w:r>
        <w:rPr>
          <w:highlight w:val="none"/>
        </w:rPr>
        <w:instrText xml:space="preserve"> HYPERLINK \l "_Toc100859192" </w:instrText>
      </w:r>
      <w:r>
        <w:rPr>
          <w:highlight w:val="none"/>
        </w:rPr>
        <w:fldChar w:fldCharType="separate"/>
      </w:r>
      <w:r>
        <w:rPr>
          <w:rStyle w:val="22"/>
          <w:rFonts w:ascii="宋体" w:hAnsi="宋体"/>
          <w:color w:val="auto"/>
          <w:highlight w:val="none"/>
        </w:rPr>
        <w:t>第三章 比选评审办法</w:t>
      </w:r>
      <w:r>
        <w:rPr>
          <w:highlight w:val="none"/>
        </w:rPr>
        <w:tab/>
      </w:r>
      <w:r>
        <w:rPr>
          <w:rFonts w:hint="eastAsia"/>
          <w:highlight w:val="none"/>
          <w:lang w:val="en-US" w:eastAsia="zh-CN"/>
        </w:rPr>
        <w:t>8</w:t>
      </w:r>
      <w:r>
        <w:rPr>
          <w:highlight w:val="none"/>
        </w:rPr>
        <w:fldChar w:fldCharType="end"/>
      </w:r>
    </w:p>
    <w:p>
      <w:pPr>
        <w:pStyle w:val="14"/>
        <w:spacing w:line="360" w:lineRule="auto"/>
        <w:rPr>
          <w:highlight w:val="none"/>
        </w:rPr>
      </w:pPr>
      <w:r>
        <w:rPr>
          <w:highlight w:val="none"/>
        </w:rPr>
        <w:fldChar w:fldCharType="begin"/>
      </w:r>
      <w:r>
        <w:rPr>
          <w:highlight w:val="none"/>
        </w:rPr>
        <w:instrText xml:space="preserve"> HYPERLINK \l "_Toc100859216" </w:instrText>
      </w:r>
      <w:r>
        <w:rPr>
          <w:highlight w:val="none"/>
        </w:rPr>
        <w:fldChar w:fldCharType="separate"/>
      </w:r>
      <w:r>
        <w:rPr>
          <w:rStyle w:val="22"/>
          <w:rFonts w:ascii="宋体" w:hAnsi="宋体"/>
          <w:color w:val="auto"/>
          <w:highlight w:val="none"/>
        </w:rPr>
        <w:t>第</w:t>
      </w:r>
      <w:r>
        <w:rPr>
          <w:rStyle w:val="22"/>
          <w:rFonts w:hint="eastAsia" w:ascii="宋体" w:hAnsi="宋体"/>
          <w:color w:val="auto"/>
          <w:highlight w:val="none"/>
        </w:rPr>
        <w:t>四</w:t>
      </w:r>
      <w:r>
        <w:rPr>
          <w:rStyle w:val="22"/>
          <w:rFonts w:ascii="宋体" w:hAnsi="宋体"/>
          <w:color w:val="auto"/>
          <w:highlight w:val="none"/>
        </w:rPr>
        <w:t>章 比选申请文件的格式</w:t>
      </w:r>
      <w:r>
        <w:rPr>
          <w:highlight w:val="none"/>
        </w:rPr>
        <w:tab/>
      </w:r>
      <w:r>
        <w:rPr>
          <w:rFonts w:hint="eastAsia"/>
          <w:highlight w:val="none"/>
          <w:lang w:val="en-US" w:eastAsia="zh-CN"/>
        </w:rPr>
        <w:t>13</w:t>
      </w:r>
      <w:r>
        <w:rPr>
          <w:highlight w:val="none"/>
        </w:rPr>
        <w:fldChar w:fldCharType="end"/>
      </w:r>
    </w:p>
    <w:p>
      <w:pPr>
        <w:pStyle w:val="14"/>
        <w:spacing w:line="360" w:lineRule="auto"/>
        <w:rPr>
          <w:rFonts w:hint="eastAsia" w:ascii="Calibri" w:hAnsi="Calibri" w:eastAsia="等线"/>
          <w:highlight w:val="none"/>
          <w:lang w:val="en-US" w:eastAsia="zh-CN"/>
        </w:rPr>
      </w:pPr>
      <w:r>
        <w:rPr>
          <w:highlight w:val="none"/>
        </w:rPr>
        <w:fldChar w:fldCharType="begin"/>
      </w:r>
      <w:r>
        <w:rPr>
          <w:highlight w:val="none"/>
        </w:rPr>
        <w:instrText xml:space="preserve"> HYPERLINK \l "_Toc100859189" </w:instrText>
      </w:r>
      <w:r>
        <w:rPr>
          <w:highlight w:val="none"/>
        </w:rPr>
        <w:fldChar w:fldCharType="separate"/>
      </w:r>
      <w:r>
        <w:rPr>
          <w:rStyle w:val="22"/>
          <w:rFonts w:ascii="宋体" w:hAnsi="宋体"/>
          <w:color w:val="auto"/>
          <w:highlight w:val="none"/>
        </w:rPr>
        <w:t>第</w:t>
      </w:r>
      <w:r>
        <w:rPr>
          <w:rStyle w:val="22"/>
          <w:rFonts w:hint="eastAsia" w:ascii="宋体" w:hAnsi="宋体"/>
          <w:color w:val="auto"/>
          <w:highlight w:val="none"/>
          <w:lang w:val="en-US" w:eastAsia="zh-CN"/>
        </w:rPr>
        <w:t>五</w:t>
      </w:r>
      <w:r>
        <w:rPr>
          <w:rStyle w:val="22"/>
          <w:rFonts w:ascii="宋体" w:hAnsi="宋体"/>
          <w:color w:val="auto"/>
          <w:highlight w:val="none"/>
        </w:rPr>
        <w:t xml:space="preserve">章 </w:t>
      </w:r>
      <w:r>
        <w:rPr>
          <w:rStyle w:val="22"/>
          <w:rFonts w:hint="eastAsia" w:ascii="宋体" w:hAnsi="宋体"/>
          <w:color w:val="auto"/>
          <w:highlight w:val="none"/>
          <w:lang w:val="en-US" w:eastAsia="zh-CN"/>
        </w:rPr>
        <w:t>合同主要条款</w:t>
      </w:r>
      <w:r>
        <w:rPr>
          <w:highlight w:val="none"/>
        </w:rPr>
        <w:tab/>
      </w:r>
      <w:r>
        <w:rPr>
          <w:rFonts w:hint="eastAsia"/>
          <w:highlight w:val="none"/>
          <w:lang w:val="en-US" w:eastAsia="zh-CN"/>
        </w:rPr>
        <w:t>2</w:t>
      </w:r>
      <w:r>
        <w:rPr>
          <w:highlight w:val="none"/>
        </w:rPr>
        <w:fldChar w:fldCharType="end"/>
      </w:r>
      <w:r>
        <w:rPr>
          <w:rFonts w:hint="eastAsia"/>
          <w:highlight w:val="none"/>
          <w:lang w:val="en-US" w:eastAsia="zh-CN"/>
        </w:rPr>
        <w:t>5</w:t>
      </w:r>
    </w:p>
    <w:p>
      <w:pPr>
        <w:rPr>
          <w:highlight w:val="none"/>
        </w:rPr>
      </w:pPr>
    </w:p>
    <w:p>
      <w:pPr>
        <w:pStyle w:val="15"/>
        <w:rPr>
          <w:rFonts w:ascii="Calibri" w:hAnsi="Calibri" w:eastAsia="宋体"/>
          <w:highlight w:val="none"/>
        </w:rPr>
      </w:pPr>
    </w:p>
    <w:p>
      <w:pPr>
        <w:jc w:val="left"/>
        <w:rPr>
          <w:rFonts w:ascii="宋体" w:hAnsi="宋体" w:eastAsia="宋体"/>
          <w:szCs w:val="21"/>
          <w:highlight w:val="none"/>
        </w:rPr>
        <w:sectPr>
          <w:headerReference r:id="rId3" w:type="default"/>
          <w:footerReference r:id="rId4" w:type="even"/>
          <w:pgSz w:w="11906" w:h="16838"/>
          <w:pgMar w:top="1389" w:right="1134" w:bottom="1389" w:left="1701" w:header="851" w:footer="992" w:gutter="0"/>
          <w:cols w:space="720" w:num="1"/>
          <w:titlePg/>
          <w:docGrid w:linePitch="312" w:charSpace="0"/>
        </w:sectPr>
      </w:pPr>
      <w:r>
        <w:rPr>
          <w:rFonts w:ascii="宋体" w:hAnsi="宋体" w:eastAsia="宋体"/>
          <w:bCs/>
          <w:szCs w:val="21"/>
          <w:highlight w:val="none"/>
          <w:lang w:val="zh-CN"/>
        </w:rPr>
        <w:fldChar w:fldCharType="end"/>
      </w:r>
    </w:p>
    <w:p>
      <w:pPr>
        <w:keepNext/>
        <w:keepLines/>
        <w:tabs>
          <w:tab w:val="right" w:leader="dot" w:pos="8820"/>
        </w:tabs>
        <w:autoSpaceDE w:val="0"/>
        <w:autoSpaceDN w:val="0"/>
        <w:snapToGrid w:val="0"/>
        <w:spacing w:line="360" w:lineRule="auto"/>
        <w:ind w:left="1" w:right="195" w:rightChars="93"/>
        <w:jc w:val="center"/>
        <w:outlineLvl w:val="0"/>
        <w:rPr>
          <w:rFonts w:ascii="宋体" w:hAnsi="宋体" w:eastAsia="宋体"/>
          <w:b/>
          <w:bCs/>
          <w:sz w:val="32"/>
          <w:szCs w:val="32"/>
          <w:highlight w:val="none"/>
        </w:rPr>
      </w:pPr>
      <w:bookmarkStart w:id="12" w:name="_Toc100859178"/>
      <w:bookmarkStart w:id="13" w:name="_Toc95234608"/>
      <w:bookmarkStart w:id="14" w:name="_Toc88147608"/>
      <w:r>
        <w:rPr>
          <w:rFonts w:hint="eastAsia" w:ascii="宋体" w:hAnsi="宋体" w:eastAsia="宋体"/>
          <w:b/>
          <w:bCs/>
          <w:sz w:val="32"/>
          <w:szCs w:val="32"/>
          <w:highlight w:val="none"/>
        </w:rPr>
        <w:t>第一章 比选公告</w:t>
      </w:r>
      <w:bookmarkEnd w:id="12"/>
      <w:bookmarkEnd w:id="13"/>
      <w:bookmarkEnd w:id="14"/>
      <w:bookmarkStart w:id="15" w:name="_Toc99635547"/>
    </w:p>
    <w:p>
      <w:pPr>
        <w:spacing w:line="360" w:lineRule="auto"/>
        <w:jc w:val="center"/>
        <w:rPr>
          <w:rFonts w:ascii="宋体" w:hAnsi="宋体" w:eastAsia="宋体" w:cs="宋体"/>
          <w:b/>
          <w:bCs/>
          <w:sz w:val="32"/>
          <w:szCs w:val="32"/>
          <w:highlight w:val="none"/>
        </w:rPr>
      </w:pPr>
      <w:bookmarkStart w:id="16" w:name="_Hlk136519546"/>
      <w:bookmarkStart w:id="17" w:name="OLE_LINK3"/>
      <w:bookmarkStart w:id="18" w:name="OLE_LINK2"/>
      <w:r>
        <w:rPr>
          <w:rFonts w:hint="eastAsia" w:ascii="宋体" w:hAnsi="宋体" w:eastAsia="宋体" w:cs="宋体"/>
          <w:b/>
          <w:bCs/>
          <w:sz w:val="32"/>
          <w:szCs w:val="32"/>
          <w:highlight w:val="none"/>
        </w:rPr>
        <w:t>四川汶马高速公路有限责任公司</w:t>
      </w:r>
    </w:p>
    <w:bookmarkEnd w:id="16"/>
    <w:p>
      <w:pPr>
        <w:spacing w:line="360" w:lineRule="auto"/>
        <w:jc w:val="center"/>
        <w:rPr>
          <w:rFonts w:hint="eastAsia" w:ascii="宋体" w:hAnsi="宋体" w:eastAsia="宋体"/>
          <w:b/>
          <w:bCs/>
          <w:sz w:val="32"/>
          <w:szCs w:val="32"/>
          <w:highlight w:val="none"/>
        </w:rPr>
      </w:pPr>
      <w:bookmarkStart w:id="19" w:name="_Hlk136519539"/>
      <w:r>
        <w:rPr>
          <w:rFonts w:hint="eastAsia" w:ascii="宋体" w:hAnsi="宋体" w:eastAsia="宋体"/>
          <w:b/>
          <w:bCs/>
          <w:sz w:val="32"/>
          <w:szCs w:val="32"/>
          <w:highlight w:val="none"/>
          <w:lang w:eastAsia="zh-CN"/>
        </w:rPr>
        <w:t>人事档案专项审核及整理项目比选公告</w:t>
      </w:r>
      <w:bookmarkEnd w:id="17"/>
      <w:bookmarkEnd w:id="18"/>
      <w:bookmarkEnd w:id="19"/>
    </w:p>
    <w:p>
      <w:pPr>
        <w:spacing w:line="360" w:lineRule="auto"/>
        <w:jc w:val="center"/>
        <w:rPr>
          <w:rFonts w:hint="eastAsia" w:ascii="宋体" w:hAnsi="宋体" w:eastAsia="宋体"/>
          <w:b/>
          <w:bCs/>
          <w:sz w:val="32"/>
          <w:szCs w:val="32"/>
          <w:highlight w:val="none"/>
        </w:rPr>
      </w:pPr>
    </w:p>
    <w:p>
      <w:pPr>
        <w:keepNext/>
        <w:keepLines/>
        <w:pageBreakBefore w:val="0"/>
        <w:tabs>
          <w:tab w:val="right" w:leader="dot" w:pos="8820"/>
        </w:tabs>
        <w:kinsoku/>
        <w:wordWrap/>
        <w:overflowPunct/>
        <w:topLinePunct w:val="0"/>
        <w:autoSpaceDE w:val="0"/>
        <w:autoSpaceDN w:val="0"/>
        <w:bidi w:val="0"/>
        <w:adjustRightInd/>
        <w:snapToGrid w:val="0"/>
        <w:spacing w:line="360" w:lineRule="auto"/>
        <w:ind w:right="195" w:rightChars="93" w:firstLine="480" w:firstLineChars="200"/>
        <w:rPr>
          <w:highlight w:val="none"/>
        </w:rPr>
      </w:pPr>
      <w:r>
        <w:rPr>
          <w:rFonts w:hint="eastAsia" w:ascii="宋体" w:hAnsi="宋体" w:eastAsia="宋体"/>
          <w:sz w:val="24"/>
          <w:szCs w:val="24"/>
          <w:highlight w:val="none"/>
        </w:rPr>
        <w:t>本次四川汶马高速公路有限责任公司人事档案专项审核及整理项目</w:t>
      </w:r>
      <w:r>
        <w:rPr>
          <w:rFonts w:ascii="宋体" w:hAnsi="宋体" w:eastAsia="宋体"/>
          <w:sz w:val="24"/>
          <w:szCs w:val="24"/>
          <w:highlight w:val="none"/>
        </w:rPr>
        <w:t>，比选人为</w:t>
      </w:r>
      <w:r>
        <w:rPr>
          <w:rFonts w:hint="eastAsia" w:ascii="宋体" w:hAnsi="宋体" w:eastAsia="宋体"/>
          <w:sz w:val="24"/>
          <w:szCs w:val="24"/>
          <w:highlight w:val="none"/>
        </w:rPr>
        <w:t>四川汶马高速公路有限责任公司</w:t>
      </w:r>
      <w:r>
        <w:rPr>
          <w:rFonts w:ascii="宋体" w:hAnsi="宋体" w:eastAsia="宋体"/>
          <w:sz w:val="24"/>
          <w:szCs w:val="24"/>
          <w:highlight w:val="none"/>
        </w:rPr>
        <w:t>。项目已具备比选条件，现对该项目进行公开比选。</w:t>
      </w:r>
    </w:p>
    <w:p>
      <w:pPr>
        <w:pStyle w:val="3"/>
        <w:keepNext/>
        <w:keepLines/>
        <w:pageBreakBefore w:val="0"/>
        <w:widowControl w:val="0"/>
        <w:kinsoku/>
        <w:wordWrap/>
        <w:overflowPunct/>
        <w:topLinePunct w:val="0"/>
        <w:autoSpaceDE/>
        <w:autoSpaceDN/>
        <w:bidi w:val="0"/>
        <w:adjustRightInd/>
        <w:snapToGrid w:val="0"/>
        <w:spacing w:before="0" w:after="0" w:line="360" w:lineRule="auto"/>
        <w:ind w:left="0" w:firstLine="482" w:firstLineChars="200"/>
        <w:textAlignment w:val="auto"/>
        <w:rPr>
          <w:rFonts w:ascii="宋体" w:hAnsi="宋体" w:eastAsia="宋体" w:cs="宋体"/>
          <w:kern w:val="0"/>
          <w:sz w:val="24"/>
          <w:szCs w:val="24"/>
          <w:highlight w:val="none"/>
        </w:rPr>
      </w:pPr>
      <w:bookmarkStart w:id="20" w:name="_Toc100859179"/>
      <w:bookmarkStart w:id="21" w:name="_Toc100849956"/>
      <w:r>
        <w:rPr>
          <w:rFonts w:hint="eastAsia" w:ascii="宋体" w:hAnsi="宋体" w:eastAsia="宋体"/>
          <w:sz w:val="24"/>
          <w:szCs w:val="24"/>
          <w:highlight w:val="none"/>
        </w:rPr>
        <w:t>一、项目</w:t>
      </w:r>
      <w:r>
        <w:rPr>
          <w:rFonts w:ascii="宋体" w:hAnsi="宋体" w:eastAsia="宋体"/>
          <w:sz w:val="24"/>
          <w:szCs w:val="24"/>
          <w:highlight w:val="none"/>
        </w:rPr>
        <w:t>概况</w:t>
      </w:r>
      <w:r>
        <w:rPr>
          <w:rFonts w:ascii="宋体" w:hAnsi="宋体" w:eastAsia="宋体" w:cs="宋体"/>
          <w:kern w:val="0"/>
          <w:sz w:val="24"/>
          <w:szCs w:val="24"/>
          <w:highlight w:val="none"/>
        </w:rPr>
        <w:t>及项目名称</w:t>
      </w:r>
      <w:bookmarkEnd w:id="15"/>
      <w:bookmarkEnd w:id="20"/>
      <w:bookmarkEnd w:id="21"/>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宋体" w:hAnsi="宋体" w:eastAsia="宋体"/>
          <w:sz w:val="24"/>
          <w:szCs w:val="24"/>
          <w:highlight w:val="none"/>
        </w:rPr>
      </w:pPr>
      <w:r>
        <w:rPr>
          <w:rFonts w:hint="eastAsia" w:ascii="宋体" w:hAnsi="宋体" w:eastAsia="宋体"/>
          <w:sz w:val="24"/>
          <w:szCs w:val="24"/>
          <w:highlight w:val="none"/>
        </w:rPr>
        <w:t>（一）</w:t>
      </w:r>
      <w:bookmarkStart w:id="22" w:name="OLE_LINK7"/>
      <w:bookmarkStart w:id="23" w:name="OLE_LINK6"/>
      <w:r>
        <w:rPr>
          <w:rFonts w:hint="eastAsia" w:ascii="宋体" w:hAnsi="宋体" w:eastAsia="宋体"/>
          <w:sz w:val="24"/>
          <w:szCs w:val="24"/>
          <w:highlight w:val="none"/>
        </w:rPr>
        <w:t>项目</w:t>
      </w:r>
      <w:r>
        <w:rPr>
          <w:rFonts w:ascii="宋体" w:hAnsi="宋体" w:eastAsia="宋体"/>
          <w:sz w:val="24"/>
          <w:szCs w:val="24"/>
          <w:highlight w:val="none"/>
        </w:rPr>
        <w:t>概况</w:t>
      </w:r>
      <w:bookmarkEnd w:id="22"/>
      <w:bookmarkEnd w:id="23"/>
      <w:r>
        <w:rPr>
          <w:rFonts w:ascii="宋体" w:hAnsi="宋体" w:eastAsia="宋体"/>
          <w:sz w:val="24"/>
          <w:szCs w:val="24"/>
          <w:highlight w:val="none"/>
        </w:rPr>
        <w:t>：</w:t>
      </w:r>
    </w:p>
    <w:p>
      <w:pPr>
        <w:pageBreakBefore w:val="0"/>
        <w:kinsoku/>
        <w:wordWrap/>
        <w:overflowPunct/>
        <w:topLinePunct w:val="0"/>
        <w:autoSpaceDE/>
        <w:autoSpaceDN/>
        <w:bidi w:val="0"/>
        <w:adjustRightInd/>
        <w:spacing w:line="360" w:lineRule="auto"/>
        <w:ind w:left="0" w:firstLine="480" w:firstLineChars="200"/>
        <w:rPr>
          <w:rFonts w:hint="eastAsia" w:ascii="宋体" w:hAnsi="宋体" w:eastAsia="宋体"/>
          <w:sz w:val="24"/>
          <w:szCs w:val="24"/>
          <w:highlight w:val="none"/>
          <w:lang w:eastAsia="zh-CN"/>
        </w:rPr>
      </w:pPr>
      <w:r>
        <w:rPr>
          <w:rFonts w:hint="eastAsia" w:ascii="宋体" w:hAnsi="宋体" w:eastAsia="宋体"/>
          <w:sz w:val="24"/>
          <w:szCs w:val="24"/>
          <w:highlight w:val="none"/>
        </w:rPr>
        <w:t>为建立储备人才库的人员信息电子化管理打好基础，根据《中华人民共和国档案法》、《干部人事档案工作条例》、《干部档案整理工作细则》、《干部人事档案材料收集归档规定》等法律法规，按照藏高公司《关于印发&lt;干部人事档案管理办法（试行）&gt;的通知》文件要求及公司关于选人用人全面自查整改行动工作的安排部署，汶马公司将按照现有干部管理权限及2022年专审范围进行档案专项审核“回头看”“回头查”工作，同时开展人事档案材料的补充收集、归档及《个人基本情况表》《干部任免审批表》的完善等工作。</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宋体" w:hAnsi="宋体" w:eastAsia="宋体"/>
          <w:sz w:val="24"/>
          <w:szCs w:val="24"/>
          <w:highlight w:val="none"/>
        </w:rPr>
      </w:pPr>
      <w:r>
        <w:rPr>
          <w:rFonts w:hint="eastAsia" w:ascii="宋体" w:hAnsi="宋体" w:eastAsia="宋体"/>
          <w:sz w:val="24"/>
          <w:szCs w:val="24"/>
          <w:highlight w:val="none"/>
        </w:rPr>
        <w:t>（二）项目名称</w:t>
      </w:r>
      <w:bookmarkStart w:id="24" w:name="_Toc99635548"/>
    </w:p>
    <w:p>
      <w:pPr>
        <w:pageBreakBefore w:val="0"/>
        <w:kinsoku/>
        <w:wordWrap/>
        <w:overflowPunct/>
        <w:topLinePunct w:val="0"/>
        <w:autoSpaceDE/>
        <w:autoSpaceDN/>
        <w:bidi w:val="0"/>
        <w:adjustRightInd/>
        <w:spacing w:line="360" w:lineRule="auto"/>
        <w:ind w:left="0" w:firstLine="480" w:firstLineChars="200"/>
        <w:rPr>
          <w:rFonts w:ascii="宋体" w:hAnsi="宋体" w:eastAsia="宋体" w:cs="宋体"/>
          <w:b/>
          <w:kern w:val="0"/>
          <w:sz w:val="24"/>
          <w:szCs w:val="24"/>
          <w:highlight w:val="none"/>
        </w:rPr>
      </w:pPr>
      <w:bookmarkStart w:id="25" w:name="_Hlk136519460"/>
      <w:r>
        <w:rPr>
          <w:rFonts w:hint="eastAsia" w:ascii="宋体" w:hAnsi="宋体" w:eastAsia="宋体"/>
          <w:sz w:val="24"/>
          <w:szCs w:val="24"/>
          <w:highlight w:val="none"/>
        </w:rPr>
        <w:t>四川汶马高速公路有限责任公司人事档案专项审核及整理项目</w:t>
      </w:r>
      <w:bookmarkEnd w:id="25"/>
    </w:p>
    <w:p>
      <w:pPr>
        <w:pStyle w:val="24"/>
        <w:keepNext w:val="0"/>
        <w:keepLines w:val="0"/>
        <w:pageBreakBefore w:val="0"/>
        <w:widowControl/>
        <w:kinsoku/>
        <w:wordWrap/>
        <w:overflowPunct/>
        <w:topLinePunct w:val="0"/>
        <w:autoSpaceDE/>
        <w:autoSpaceDN/>
        <w:bidi w:val="0"/>
        <w:adjustRightInd/>
        <w:snapToGrid w:val="0"/>
        <w:spacing w:line="360" w:lineRule="auto"/>
        <w:ind w:left="0" w:firstLine="482" w:firstLineChars="200"/>
        <w:textAlignment w:val="baseline"/>
        <w:outlineLvl w:val="1"/>
        <w:rPr>
          <w:rFonts w:hint="eastAsia" w:ascii="宋体" w:hAnsi="宋体" w:eastAsia="宋体"/>
          <w:b/>
          <w:szCs w:val="24"/>
          <w:highlight w:val="none"/>
        </w:rPr>
      </w:pPr>
      <w:bookmarkStart w:id="26" w:name="_Toc100849957"/>
      <w:bookmarkStart w:id="27" w:name="_Toc100859180"/>
      <w:r>
        <w:rPr>
          <w:rFonts w:ascii="宋体" w:hAnsi="宋体" w:eastAsia="宋体"/>
          <w:b/>
          <w:szCs w:val="24"/>
          <w:highlight w:val="none"/>
        </w:rPr>
        <w:t>二、</w:t>
      </w:r>
      <w:r>
        <w:rPr>
          <w:rFonts w:hint="eastAsia" w:ascii="宋体" w:hAnsi="宋体" w:eastAsia="宋体"/>
          <w:b/>
          <w:szCs w:val="24"/>
          <w:highlight w:val="none"/>
        </w:rPr>
        <w:t>服务</w:t>
      </w:r>
      <w:r>
        <w:rPr>
          <w:rFonts w:ascii="宋体" w:hAnsi="宋体" w:eastAsia="宋体"/>
          <w:b/>
          <w:szCs w:val="24"/>
          <w:highlight w:val="none"/>
        </w:rPr>
        <w:t>内容</w:t>
      </w:r>
      <w:bookmarkEnd w:id="24"/>
      <w:bookmarkEnd w:id="26"/>
      <w:bookmarkEnd w:id="27"/>
    </w:p>
    <w:p>
      <w:pPr>
        <w:pStyle w:val="24"/>
        <w:pageBreakBefore w:val="0"/>
        <w:kinsoku/>
        <w:wordWrap/>
        <w:overflowPunct/>
        <w:topLinePunct w:val="0"/>
        <w:autoSpaceDE/>
        <w:autoSpaceDN/>
        <w:bidi w:val="0"/>
        <w:adjustRightInd/>
        <w:spacing w:line="360" w:lineRule="auto"/>
        <w:ind w:left="0" w:firstLine="480" w:firstLineChars="200"/>
        <w:outlineLvl w:val="1"/>
        <w:rPr>
          <w:rFonts w:hint="default" w:ascii="宋体" w:hAnsi="宋体" w:eastAsia="宋体"/>
          <w:szCs w:val="24"/>
          <w:highlight w:val="none"/>
          <w:lang w:val="en-US" w:eastAsia="zh-CN"/>
        </w:rPr>
      </w:pPr>
      <w:bookmarkStart w:id="28" w:name="OLE_LINK42"/>
      <w:bookmarkStart w:id="29" w:name="OLE_LINK45"/>
      <w:bookmarkStart w:id="30" w:name="_Toc100859181"/>
      <w:r>
        <w:rPr>
          <w:rFonts w:hint="eastAsia" w:ascii="宋体" w:hAnsi="宋体" w:eastAsia="宋体"/>
          <w:szCs w:val="24"/>
          <w:highlight w:val="none"/>
        </w:rPr>
        <w:t>高质量、高水平完成公司干部管理权限内的人员人事档案的专项审核</w:t>
      </w:r>
      <w:r>
        <w:rPr>
          <w:rFonts w:hint="eastAsia" w:ascii="宋体" w:hAnsi="宋体" w:eastAsia="宋体"/>
          <w:szCs w:val="24"/>
          <w:highlight w:val="none"/>
          <w:lang w:eastAsia="zh-CN"/>
        </w:rPr>
        <w:t>、</w:t>
      </w:r>
      <w:r>
        <w:rPr>
          <w:rFonts w:hint="eastAsia" w:ascii="宋体" w:hAnsi="宋体" w:eastAsia="宋体"/>
          <w:szCs w:val="24"/>
          <w:highlight w:val="none"/>
        </w:rPr>
        <w:t>整理及“三龄两历一身份的审查、《个人基本情况表》《干部任免审批表》完善、对已经归档档案进行增量档案逐卷审阅、登记分析、补充完善、整理归档等相关工作</w:t>
      </w:r>
      <w:bookmarkEnd w:id="28"/>
      <w:bookmarkEnd w:id="29"/>
      <w:r>
        <w:rPr>
          <w:rFonts w:hint="eastAsia" w:ascii="宋体" w:hAnsi="宋体" w:eastAsia="宋体"/>
          <w:szCs w:val="24"/>
          <w:highlight w:val="none"/>
          <w:lang w:val="en-US" w:eastAsia="zh-CN"/>
        </w:rPr>
        <w:t>。</w:t>
      </w:r>
    </w:p>
    <w:p>
      <w:pPr>
        <w:pStyle w:val="24"/>
        <w:keepNext w:val="0"/>
        <w:keepLines w:val="0"/>
        <w:pageBreakBefore w:val="0"/>
        <w:widowControl/>
        <w:kinsoku/>
        <w:wordWrap/>
        <w:overflowPunct/>
        <w:topLinePunct w:val="0"/>
        <w:autoSpaceDE/>
        <w:autoSpaceDN/>
        <w:bidi w:val="0"/>
        <w:adjustRightInd/>
        <w:snapToGrid w:val="0"/>
        <w:spacing w:line="360" w:lineRule="auto"/>
        <w:ind w:left="0" w:firstLine="482" w:firstLineChars="200"/>
        <w:textAlignment w:val="baseline"/>
        <w:outlineLvl w:val="1"/>
        <w:rPr>
          <w:rFonts w:ascii="宋体" w:hAnsi="宋体" w:eastAsia="宋体"/>
          <w:b/>
          <w:szCs w:val="24"/>
          <w:highlight w:val="none"/>
        </w:rPr>
      </w:pPr>
      <w:r>
        <w:rPr>
          <w:rFonts w:ascii="宋体" w:hAnsi="宋体" w:eastAsia="宋体"/>
          <w:b/>
          <w:szCs w:val="24"/>
          <w:highlight w:val="none"/>
        </w:rPr>
        <w:t>三、</w:t>
      </w:r>
      <w:r>
        <w:rPr>
          <w:rFonts w:hint="eastAsia" w:ascii="宋体" w:hAnsi="宋体" w:eastAsia="宋体"/>
          <w:b/>
          <w:szCs w:val="24"/>
          <w:highlight w:val="none"/>
        </w:rPr>
        <w:t>工作</w:t>
      </w:r>
      <w:r>
        <w:rPr>
          <w:rFonts w:ascii="宋体" w:hAnsi="宋体" w:eastAsia="宋体"/>
          <w:b/>
          <w:szCs w:val="24"/>
          <w:highlight w:val="none"/>
        </w:rPr>
        <w:t>要求</w:t>
      </w:r>
      <w:bookmarkEnd w:id="30"/>
    </w:p>
    <w:p>
      <w:pPr>
        <w:pageBreakBefore w:val="0"/>
        <w:kinsoku/>
        <w:wordWrap/>
        <w:overflowPunct/>
        <w:topLinePunct w:val="0"/>
        <w:autoSpaceDE/>
        <w:autoSpaceDN/>
        <w:bidi w:val="0"/>
        <w:adjustRightInd/>
        <w:spacing w:line="360" w:lineRule="auto"/>
        <w:ind w:left="0" w:firstLine="480" w:firstLineChars="200"/>
        <w:rPr>
          <w:rFonts w:hint="eastAsia" w:ascii="宋体" w:hAnsi="宋体" w:eastAsia="宋体"/>
          <w:sz w:val="24"/>
          <w:szCs w:val="24"/>
          <w:highlight w:val="none"/>
          <w:lang w:val="en-US" w:eastAsia="zh-CN"/>
        </w:rPr>
      </w:pPr>
      <w:bookmarkStart w:id="31" w:name="_Toc100849958"/>
      <w:bookmarkStart w:id="32" w:name="_Toc100859182"/>
      <w:bookmarkStart w:id="33" w:name="_Toc99635550"/>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一</w:t>
      </w:r>
      <w:r>
        <w:rPr>
          <w:rFonts w:hint="eastAsia" w:ascii="宋体" w:hAnsi="宋体" w:eastAsia="宋体"/>
          <w:sz w:val="24"/>
          <w:szCs w:val="24"/>
          <w:highlight w:val="none"/>
          <w:lang w:eastAsia="zh-CN"/>
        </w:rPr>
        <w:t>）</w:t>
      </w:r>
      <w:r>
        <w:rPr>
          <w:rFonts w:hint="eastAsia" w:ascii="宋体" w:hAnsi="宋体" w:eastAsia="宋体"/>
          <w:sz w:val="24"/>
          <w:szCs w:val="24"/>
          <w:highlight w:val="none"/>
        </w:rPr>
        <w:t>总体要求：</w:t>
      </w:r>
      <w:r>
        <w:rPr>
          <w:rFonts w:hint="eastAsia" w:ascii="宋体" w:hAnsi="宋体" w:eastAsia="宋体"/>
          <w:sz w:val="24"/>
          <w:szCs w:val="24"/>
          <w:highlight w:val="none"/>
          <w:lang w:val="en-US" w:eastAsia="zh-CN"/>
        </w:rPr>
        <w:t>人事档案整理应做到档案材料认真鉴别、分类准确、材料齐全、编排有序、目录清楚，专项审核应对人员人事档案逐卷审阅后进行登记、分析，并依据三龄两历审查结果完善《个人基本情况表》、《干部任免审批表》。</w:t>
      </w:r>
    </w:p>
    <w:p>
      <w:pPr>
        <w:pageBreakBefore w:val="0"/>
        <w:kinsoku/>
        <w:wordWrap/>
        <w:overflowPunct/>
        <w:topLinePunct w:val="0"/>
        <w:autoSpaceDE/>
        <w:autoSpaceDN/>
        <w:bidi w:val="0"/>
        <w:adjustRightInd/>
        <w:spacing w:line="360" w:lineRule="auto"/>
        <w:ind w:left="0" w:firstLine="480" w:firstLineChars="200"/>
        <w:rPr>
          <w:rFonts w:hint="eastAsia" w:ascii="宋体" w:hAnsi="宋体" w:eastAsia="宋体"/>
          <w:sz w:val="24"/>
          <w:szCs w:val="24"/>
          <w:highlight w:val="none"/>
        </w:rPr>
      </w:pP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二</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制作</w:t>
      </w:r>
      <w:r>
        <w:rPr>
          <w:rFonts w:hint="eastAsia" w:ascii="宋体" w:hAnsi="宋体" w:eastAsia="宋体"/>
          <w:sz w:val="24"/>
          <w:szCs w:val="24"/>
          <w:highlight w:val="none"/>
        </w:rPr>
        <w:t>要求：</w:t>
      </w:r>
    </w:p>
    <w:p>
      <w:pPr>
        <w:pageBreakBefore w:val="0"/>
        <w:kinsoku/>
        <w:wordWrap/>
        <w:overflowPunct/>
        <w:topLinePunct w:val="0"/>
        <w:autoSpaceDE/>
        <w:autoSpaceDN/>
        <w:bidi w:val="0"/>
        <w:adjustRightInd/>
        <w:spacing w:line="360" w:lineRule="auto"/>
        <w:ind w:left="479" w:leftChars="228" w:firstLine="0" w:firstLineChars="0"/>
        <w:rPr>
          <w:rFonts w:hint="eastAsia" w:ascii="宋体" w:hAnsi="宋体" w:eastAsia="宋体"/>
          <w:sz w:val="24"/>
          <w:szCs w:val="24"/>
          <w:highlight w:val="none"/>
          <w:lang w:eastAsia="zh-CN"/>
        </w:rPr>
      </w:pPr>
      <w:r>
        <w:rPr>
          <w:rFonts w:hint="eastAsia" w:ascii="宋体" w:hAnsi="宋体" w:eastAsia="宋体"/>
          <w:sz w:val="24"/>
          <w:szCs w:val="24"/>
          <w:highlight w:val="none"/>
          <w:lang w:val="en-US" w:eastAsia="zh-CN"/>
        </w:rPr>
        <w:t>1.人事档案材料必须装订成卷，档案目录置于卷首，卷内材料排列顺序与目录相符。2.人事档案材料书写要求、载体规格、样式等按《干部档案工作条例》的有关规定执行</w:t>
      </w:r>
      <w:r>
        <w:rPr>
          <w:rFonts w:hint="eastAsia" w:ascii="宋体" w:hAnsi="宋体" w:eastAsia="宋体"/>
          <w:sz w:val="24"/>
          <w:szCs w:val="24"/>
          <w:highlight w:val="none"/>
          <w:lang w:eastAsia="zh-CN"/>
        </w:rPr>
        <w:t>。</w:t>
      </w:r>
    </w:p>
    <w:p>
      <w:pPr>
        <w:pStyle w:val="23"/>
        <w:rPr>
          <w:highlight w:val="none"/>
        </w:rPr>
      </w:pPr>
    </w:p>
    <w:p>
      <w:pPr>
        <w:pStyle w:val="24"/>
        <w:keepNext w:val="0"/>
        <w:keepLines w:val="0"/>
        <w:pageBreakBefore w:val="0"/>
        <w:widowControl/>
        <w:kinsoku/>
        <w:wordWrap/>
        <w:overflowPunct/>
        <w:topLinePunct w:val="0"/>
        <w:autoSpaceDE/>
        <w:autoSpaceDN/>
        <w:bidi w:val="0"/>
        <w:adjustRightInd/>
        <w:snapToGrid w:val="0"/>
        <w:spacing w:line="360" w:lineRule="auto"/>
        <w:ind w:left="0" w:firstLine="482" w:firstLineChars="200"/>
        <w:textAlignment w:val="baseline"/>
        <w:outlineLvl w:val="1"/>
        <w:rPr>
          <w:rFonts w:ascii="宋体" w:hAnsi="宋体" w:eastAsia="宋体"/>
          <w:b/>
          <w:szCs w:val="24"/>
          <w:highlight w:val="none"/>
        </w:rPr>
      </w:pPr>
      <w:r>
        <w:rPr>
          <w:rFonts w:ascii="宋体" w:hAnsi="宋体" w:eastAsia="宋体"/>
          <w:b/>
          <w:szCs w:val="24"/>
          <w:highlight w:val="none"/>
        </w:rPr>
        <w:t>四、</w:t>
      </w:r>
      <w:r>
        <w:rPr>
          <w:rFonts w:hint="eastAsia" w:ascii="宋体" w:hAnsi="宋体" w:eastAsia="宋体"/>
          <w:b/>
          <w:szCs w:val="24"/>
          <w:highlight w:val="none"/>
        </w:rPr>
        <w:t>服务</w:t>
      </w:r>
      <w:r>
        <w:rPr>
          <w:rFonts w:ascii="宋体" w:hAnsi="宋体" w:eastAsia="宋体"/>
          <w:b/>
          <w:szCs w:val="24"/>
          <w:highlight w:val="none"/>
        </w:rPr>
        <w:t>工期</w:t>
      </w:r>
      <w:bookmarkEnd w:id="31"/>
      <w:bookmarkEnd w:id="32"/>
      <w:bookmarkEnd w:id="33"/>
      <w:bookmarkStart w:id="34" w:name="_Toc99635551"/>
    </w:p>
    <w:p>
      <w:pPr>
        <w:pStyle w:val="24"/>
        <w:pageBreakBefore w:val="0"/>
        <w:kinsoku/>
        <w:wordWrap/>
        <w:overflowPunct/>
        <w:topLinePunct w:val="0"/>
        <w:autoSpaceDE/>
        <w:autoSpaceDN/>
        <w:bidi w:val="0"/>
        <w:adjustRightInd/>
        <w:spacing w:line="360" w:lineRule="auto"/>
        <w:ind w:left="0" w:firstLine="480" w:firstLineChars="200"/>
        <w:rPr>
          <w:rFonts w:hint="eastAsia" w:ascii="宋体" w:hAnsi="宋体" w:eastAsia="宋体"/>
          <w:szCs w:val="24"/>
          <w:highlight w:val="none"/>
          <w:lang w:eastAsia="zh-CN"/>
        </w:rPr>
      </w:pPr>
      <w:bookmarkStart w:id="35" w:name="OLE_LINK4"/>
      <w:bookmarkStart w:id="36" w:name="OLE_LINK40"/>
      <w:bookmarkStart w:id="37" w:name="OLE_LINK20"/>
      <w:bookmarkStart w:id="38" w:name="OLE_LINK5"/>
      <w:r>
        <w:rPr>
          <w:rFonts w:hint="eastAsia" w:ascii="宋体" w:hAnsi="宋体" w:eastAsia="宋体"/>
          <w:szCs w:val="24"/>
          <w:highlight w:val="none"/>
          <w:lang w:val="en-US" w:eastAsia="zh-CN"/>
        </w:rPr>
        <w:t>自</w:t>
      </w:r>
      <w:r>
        <w:rPr>
          <w:rFonts w:hint="eastAsia" w:ascii="宋体" w:hAnsi="宋体" w:eastAsia="宋体"/>
          <w:szCs w:val="24"/>
          <w:highlight w:val="none"/>
        </w:rPr>
        <w:t>合同签订之日起至</w:t>
      </w:r>
      <w:r>
        <w:rPr>
          <w:rFonts w:hint="eastAsia" w:ascii="宋体" w:hAnsi="宋体" w:eastAsia="宋体"/>
          <w:szCs w:val="24"/>
          <w:highlight w:val="none"/>
          <w:lang w:val="en-US" w:eastAsia="zh-CN"/>
        </w:rPr>
        <w:t>2023年12月31日前完成</w:t>
      </w:r>
      <w:r>
        <w:rPr>
          <w:rFonts w:hint="eastAsia" w:ascii="宋体" w:hAnsi="宋体" w:eastAsia="宋体"/>
          <w:szCs w:val="24"/>
          <w:highlight w:val="none"/>
        </w:rPr>
        <w:t>四川汶马高速公路有限责任公司人事档案专项审核、整理工作</w:t>
      </w:r>
      <w:r>
        <w:rPr>
          <w:rFonts w:hint="eastAsia" w:ascii="宋体" w:hAnsi="宋体" w:eastAsia="宋体"/>
          <w:szCs w:val="24"/>
          <w:highlight w:val="none"/>
          <w:lang w:val="en-US" w:eastAsia="zh-CN"/>
        </w:rPr>
        <w:t>并形成</w:t>
      </w:r>
      <w:r>
        <w:rPr>
          <w:rFonts w:hint="eastAsia" w:ascii="宋体" w:hAnsi="宋体" w:eastAsia="宋体"/>
          <w:szCs w:val="24"/>
          <w:highlight w:val="none"/>
        </w:rPr>
        <w:t>《个人基本情况表》《干部任免审批表》等成果资料</w:t>
      </w:r>
      <w:r>
        <w:rPr>
          <w:rFonts w:hint="eastAsia" w:ascii="宋体" w:hAnsi="宋体" w:eastAsia="宋体"/>
          <w:szCs w:val="24"/>
          <w:highlight w:val="none"/>
          <w:lang w:val="en-US" w:eastAsia="zh-CN"/>
        </w:rPr>
        <w:t>并通过比选人验收合格</w:t>
      </w:r>
      <w:r>
        <w:rPr>
          <w:rFonts w:hint="eastAsia" w:ascii="宋体" w:hAnsi="宋体" w:eastAsia="宋体"/>
          <w:szCs w:val="24"/>
          <w:highlight w:val="none"/>
          <w:lang w:eastAsia="zh-CN"/>
        </w:rPr>
        <w:t>。</w:t>
      </w:r>
      <w:r>
        <w:rPr>
          <w:rFonts w:hint="eastAsia" w:ascii="宋体" w:hAnsi="宋体" w:eastAsia="宋体"/>
          <w:szCs w:val="24"/>
          <w:highlight w:val="none"/>
          <w:lang w:val="en-US" w:eastAsia="zh-CN"/>
        </w:rPr>
        <w:t>若存在整改事项，须在2024年1月31日前整改完毕，并经</w:t>
      </w:r>
      <w:r>
        <w:rPr>
          <w:rFonts w:hint="eastAsia" w:ascii="宋体" w:hAnsi="宋体" w:eastAsia="宋体"/>
          <w:szCs w:val="24"/>
          <w:highlight w:val="none"/>
        </w:rPr>
        <w:t>比选人</w:t>
      </w:r>
      <w:r>
        <w:rPr>
          <w:rFonts w:hint="eastAsia" w:ascii="宋体" w:hAnsi="宋体" w:eastAsia="宋体"/>
          <w:szCs w:val="24"/>
          <w:highlight w:val="none"/>
          <w:lang w:val="en-US" w:eastAsia="zh-CN"/>
        </w:rPr>
        <w:t>再次</w:t>
      </w:r>
      <w:r>
        <w:rPr>
          <w:rFonts w:hint="eastAsia" w:ascii="宋体" w:hAnsi="宋体" w:eastAsia="宋体"/>
          <w:szCs w:val="24"/>
          <w:highlight w:val="none"/>
        </w:rPr>
        <w:t>验收合格</w:t>
      </w:r>
      <w:r>
        <w:rPr>
          <w:rFonts w:hint="eastAsia" w:ascii="宋体" w:hAnsi="宋体" w:eastAsia="宋体"/>
          <w:szCs w:val="24"/>
          <w:highlight w:val="none"/>
          <w:lang w:val="en-US" w:eastAsia="zh-CN"/>
        </w:rPr>
        <w:t>为止</w:t>
      </w:r>
      <w:r>
        <w:rPr>
          <w:rFonts w:hint="eastAsia" w:ascii="宋体" w:hAnsi="宋体" w:eastAsia="宋体"/>
          <w:szCs w:val="24"/>
          <w:highlight w:val="none"/>
          <w:lang w:eastAsia="zh-CN"/>
        </w:rPr>
        <w:t>。</w:t>
      </w:r>
    </w:p>
    <w:bookmarkEnd w:id="35"/>
    <w:bookmarkEnd w:id="36"/>
    <w:bookmarkEnd w:id="37"/>
    <w:bookmarkEnd w:id="38"/>
    <w:p>
      <w:pPr>
        <w:pStyle w:val="3"/>
        <w:keepNext/>
        <w:keepLines/>
        <w:pageBreakBefore w:val="0"/>
        <w:widowControl w:val="0"/>
        <w:kinsoku/>
        <w:wordWrap/>
        <w:overflowPunct/>
        <w:topLinePunct w:val="0"/>
        <w:autoSpaceDE/>
        <w:autoSpaceDN/>
        <w:bidi w:val="0"/>
        <w:adjustRightInd/>
        <w:snapToGrid w:val="0"/>
        <w:spacing w:before="0" w:after="0" w:line="360" w:lineRule="auto"/>
        <w:ind w:left="0" w:firstLine="482" w:firstLineChars="200"/>
        <w:textAlignment w:val="auto"/>
        <w:rPr>
          <w:rFonts w:ascii="宋体" w:hAnsi="宋体" w:eastAsia="宋体" w:cs="宋体"/>
          <w:kern w:val="0"/>
          <w:sz w:val="24"/>
          <w:szCs w:val="24"/>
          <w:highlight w:val="none"/>
        </w:rPr>
      </w:pPr>
      <w:bookmarkStart w:id="39" w:name="_Toc100859183"/>
      <w:bookmarkStart w:id="40" w:name="_Toc100849959"/>
      <w:r>
        <w:rPr>
          <w:rFonts w:hint="eastAsia" w:ascii="宋体" w:hAnsi="宋体" w:eastAsia="宋体"/>
          <w:sz w:val="24"/>
          <w:szCs w:val="24"/>
          <w:highlight w:val="none"/>
        </w:rPr>
        <w:t>五</w:t>
      </w:r>
      <w:r>
        <w:rPr>
          <w:rFonts w:hint="eastAsia" w:ascii="宋体" w:hAnsi="宋体" w:eastAsia="宋体" w:cs="宋体"/>
          <w:kern w:val="0"/>
          <w:sz w:val="24"/>
          <w:szCs w:val="24"/>
          <w:highlight w:val="none"/>
        </w:rPr>
        <w:t>、比选申请人资格</w:t>
      </w:r>
      <w:bookmarkEnd w:id="34"/>
      <w:bookmarkEnd w:id="39"/>
      <w:bookmarkEnd w:id="4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default" w:ascii="宋体" w:hAnsi="宋体" w:eastAsia="宋体" w:cs="宋体"/>
          <w:sz w:val="23"/>
          <w:szCs w:val="23"/>
          <w:highlight w:val="none"/>
          <w:lang w:val="en-US" w:eastAsia="zh-CN"/>
        </w:rPr>
      </w:pPr>
      <w:r>
        <w:rPr>
          <w:rFonts w:hint="eastAsia" w:ascii="宋体" w:hAnsi="宋体" w:eastAsia="宋体" w:cs="宋体"/>
          <w:sz w:val="23"/>
          <w:szCs w:val="23"/>
          <w:highlight w:val="none"/>
          <w:lang w:val="en-US" w:eastAsia="zh-CN"/>
        </w:rPr>
        <w:t>（一）资质要求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ascii="宋体" w:hAnsi="宋体" w:eastAsia="宋体" w:cs="宋体"/>
          <w:sz w:val="23"/>
          <w:szCs w:val="23"/>
          <w:highlight w:val="none"/>
        </w:rPr>
      </w:pPr>
      <w:r>
        <w:rPr>
          <w:rFonts w:hint="eastAsia" w:ascii="宋体" w:hAnsi="宋体" w:eastAsia="宋体" w:cs="宋体"/>
          <w:sz w:val="23"/>
          <w:szCs w:val="23"/>
          <w:highlight w:val="none"/>
          <w:lang w:val="en-US" w:eastAsia="zh-CN"/>
        </w:rPr>
        <w:t>1.</w:t>
      </w:r>
      <w:r>
        <w:rPr>
          <w:rFonts w:ascii="宋体" w:hAnsi="宋体" w:eastAsia="宋体" w:cs="宋体"/>
          <w:sz w:val="23"/>
          <w:szCs w:val="23"/>
          <w:highlight w:val="none"/>
        </w:rPr>
        <w:t>中华人民共和国境内依法注册成立，具备独立法人资格，具有有效的营业执照</w:t>
      </w:r>
      <w:r>
        <w:rPr>
          <w:rFonts w:hint="eastAsia" w:ascii="宋体" w:hAnsi="宋体" w:eastAsia="宋体" w:cs="宋体"/>
          <w:sz w:val="23"/>
          <w:szCs w:val="23"/>
          <w:highlight w:val="none"/>
          <w:lang w:val="en-US" w:eastAsia="zh-CN"/>
        </w:rPr>
        <w:t>及</w:t>
      </w:r>
      <w:r>
        <w:rPr>
          <w:rFonts w:ascii="宋体" w:hAnsi="宋体" w:eastAsia="宋体" w:cs="宋体"/>
          <w:sz w:val="23"/>
          <w:szCs w:val="23"/>
          <w:highlight w:val="none"/>
        </w:rPr>
        <w:t>基本存款账户信息或开户许可证。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ascii="宋体" w:hAnsi="宋体" w:eastAsia="宋体" w:cs="宋体"/>
          <w:sz w:val="23"/>
          <w:szCs w:val="23"/>
          <w:highlight w:val="none"/>
        </w:rPr>
      </w:pPr>
      <w:r>
        <w:rPr>
          <w:rFonts w:ascii="宋体" w:hAnsi="宋体" w:eastAsia="宋体" w:cs="宋体"/>
          <w:sz w:val="23"/>
          <w:szCs w:val="23"/>
          <w:highlight w:val="none"/>
        </w:rPr>
        <w:t>2. 经营范围包括但不限于</w:t>
      </w:r>
      <w:r>
        <w:rPr>
          <w:rFonts w:hint="eastAsia" w:ascii="宋体" w:hAnsi="宋体" w:eastAsia="宋体" w:cs="宋体"/>
          <w:sz w:val="23"/>
          <w:szCs w:val="23"/>
          <w:highlight w:val="none"/>
        </w:rPr>
        <w:t>档案室设施设备采购安装，文书档案整理、业务档案整理、财务档案整理、实物、照片、光盘档案整理、档案扫描、档案服务、档案管理</w:t>
      </w:r>
      <w:r>
        <w:rPr>
          <w:rFonts w:ascii="宋体" w:hAnsi="宋体" w:eastAsia="宋体" w:cs="宋体"/>
          <w:sz w:val="23"/>
          <w:szCs w:val="23"/>
          <w:highlight w:val="none"/>
        </w:rPr>
        <w:t>等。</w:t>
      </w:r>
    </w:p>
    <w:p>
      <w:pPr>
        <w:pStyle w:val="18"/>
        <w:keepNext w:val="0"/>
        <w:keepLines w:val="0"/>
        <w:pageBreakBefore w:val="0"/>
        <w:widowControl/>
        <w:kinsoku/>
        <w:wordWrap/>
        <w:overflowPunct/>
        <w:topLinePunct w:val="0"/>
        <w:autoSpaceDE/>
        <w:autoSpaceDN/>
        <w:bidi w:val="0"/>
        <w:adjustRightInd/>
        <w:snapToGrid/>
        <w:ind w:left="0" w:leftChars="0" w:firstLine="460" w:firstLineChars="200"/>
        <w:textAlignment w:val="baseline"/>
        <w:rPr>
          <w:rFonts w:hint="default"/>
          <w:highlight w:val="none"/>
          <w:lang w:val="en-US" w:eastAsia="zh-CN"/>
        </w:rPr>
      </w:pPr>
      <w:r>
        <w:rPr>
          <w:rFonts w:hint="eastAsia" w:ascii="宋体" w:hAnsi="宋体" w:cs="宋体"/>
          <w:sz w:val="23"/>
          <w:szCs w:val="23"/>
          <w:highlight w:val="none"/>
          <w:lang w:eastAsia="zh-CN"/>
        </w:rPr>
        <w:t>（</w:t>
      </w:r>
      <w:r>
        <w:rPr>
          <w:rFonts w:hint="eastAsia" w:ascii="宋体" w:hAnsi="宋体" w:cs="宋体"/>
          <w:sz w:val="23"/>
          <w:szCs w:val="23"/>
          <w:highlight w:val="none"/>
          <w:lang w:val="en-US" w:eastAsia="zh-CN"/>
        </w:rPr>
        <w:t>二</w:t>
      </w:r>
      <w:r>
        <w:rPr>
          <w:rFonts w:hint="eastAsia" w:ascii="宋体" w:hAnsi="宋体" w:cs="宋体"/>
          <w:sz w:val="23"/>
          <w:szCs w:val="23"/>
          <w:highlight w:val="none"/>
          <w:lang w:eastAsia="zh-CN"/>
        </w:rPr>
        <w:t>）</w:t>
      </w:r>
      <w:r>
        <w:rPr>
          <w:rFonts w:hint="eastAsia" w:ascii="宋体" w:hAnsi="宋体" w:cs="宋体"/>
          <w:sz w:val="23"/>
          <w:szCs w:val="23"/>
          <w:highlight w:val="none"/>
          <w:lang w:val="en-US" w:eastAsia="zh-CN"/>
        </w:rPr>
        <w:t>业绩要求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highlight w:val="none"/>
        </w:rPr>
      </w:pPr>
      <w:r>
        <w:rPr>
          <w:rFonts w:hint="eastAsia" w:ascii="宋体" w:hAnsi="宋体" w:eastAsia="宋体" w:cs="宋体"/>
          <w:sz w:val="23"/>
          <w:szCs w:val="23"/>
          <w:highlight w:val="none"/>
          <w:lang w:val="en-US" w:eastAsia="zh-CN"/>
        </w:rPr>
        <w:t>3</w:t>
      </w:r>
      <w:r>
        <w:rPr>
          <w:rFonts w:ascii="宋体" w:hAnsi="宋体" w:eastAsia="宋体" w:cs="宋体"/>
          <w:sz w:val="23"/>
          <w:szCs w:val="23"/>
          <w:highlight w:val="none"/>
        </w:rPr>
        <w:t xml:space="preserve">. </w:t>
      </w:r>
      <w:r>
        <w:rPr>
          <w:rFonts w:hint="eastAsia" w:ascii="宋体" w:hAnsi="宋体" w:eastAsia="宋体" w:cs="宋体"/>
          <w:sz w:val="23"/>
          <w:szCs w:val="23"/>
          <w:highlight w:val="none"/>
        </w:rPr>
        <w:t>近3年(自202</w:t>
      </w:r>
      <w:r>
        <w:rPr>
          <w:rFonts w:hint="eastAsia" w:ascii="宋体" w:hAnsi="宋体" w:eastAsia="宋体" w:cs="宋体"/>
          <w:sz w:val="23"/>
          <w:szCs w:val="23"/>
          <w:highlight w:val="none"/>
          <w:lang w:val="en-US" w:eastAsia="zh-CN"/>
        </w:rPr>
        <w:t>0</w:t>
      </w:r>
      <w:r>
        <w:rPr>
          <w:rFonts w:hint="eastAsia" w:ascii="宋体" w:hAnsi="宋体" w:eastAsia="宋体" w:cs="宋体"/>
          <w:sz w:val="23"/>
          <w:szCs w:val="23"/>
          <w:highlight w:val="none"/>
        </w:rPr>
        <w:t>年1</w:t>
      </w:r>
      <w:r>
        <w:rPr>
          <w:rFonts w:hint="eastAsia" w:ascii="宋体" w:hAnsi="宋体" w:eastAsia="宋体" w:cs="宋体"/>
          <w:sz w:val="23"/>
          <w:szCs w:val="23"/>
          <w:highlight w:val="none"/>
          <w:lang w:val="en-US" w:eastAsia="zh-CN"/>
        </w:rPr>
        <w:t>1</w:t>
      </w:r>
      <w:r>
        <w:rPr>
          <w:rFonts w:hint="eastAsia" w:ascii="宋体" w:hAnsi="宋体" w:eastAsia="宋体" w:cs="宋体"/>
          <w:sz w:val="23"/>
          <w:szCs w:val="23"/>
          <w:highlight w:val="none"/>
        </w:rPr>
        <w:t>月</w:t>
      </w:r>
      <w:r>
        <w:rPr>
          <w:rFonts w:hint="eastAsia" w:ascii="宋体" w:hAnsi="宋体" w:eastAsia="宋体" w:cs="宋体"/>
          <w:sz w:val="23"/>
          <w:szCs w:val="23"/>
          <w:highlight w:val="none"/>
          <w:lang w:val="en-US" w:eastAsia="zh-CN"/>
        </w:rPr>
        <w:t>1</w:t>
      </w:r>
      <w:r>
        <w:rPr>
          <w:rFonts w:hint="eastAsia" w:ascii="宋体" w:hAnsi="宋体" w:eastAsia="宋体" w:cs="宋体"/>
          <w:sz w:val="23"/>
          <w:szCs w:val="23"/>
          <w:highlight w:val="none"/>
        </w:rPr>
        <w:t>日至今，以合同签订时间为准）至少独立承担过1项人事档案专项审核或档案整理外包服务工作。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ascii="宋体" w:hAnsi="宋体" w:eastAsia="宋体" w:cs="宋体"/>
          <w:sz w:val="23"/>
          <w:szCs w:val="23"/>
          <w:highlight w:val="none"/>
        </w:rPr>
      </w:pPr>
      <w:r>
        <w:rPr>
          <w:rFonts w:ascii="宋体" w:hAnsi="宋体" w:eastAsia="宋体" w:cs="宋体"/>
          <w:sz w:val="23"/>
          <w:szCs w:val="23"/>
          <w:highlight w:val="none"/>
        </w:rPr>
        <w:t>注：以上证明材料须提供合同复印件或中标通知书(涉及商业机密部分可隐去)并加盖公章</w:t>
      </w:r>
      <w:r>
        <w:rPr>
          <w:rFonts w:hint="eastAsia" w:ascii="宋体" w:hAnsi="宋体" w:eastAsia="宋体" w:cs="宋体"/>
          <w:sz w:val="23"/>
          <w:szCs w:val="23"/>
          <w:highlight w:val="none"/>
          <w:lang w:eastAsia="zh-CN"/>
        </w:rPr>
        <w:t>，</w:t>
      </w:r>
      <w:r>
        <w:rPr>
          <w:rFonts w:hint="eastAsia" w:ascii="宋体" w:hAnsi="宋体" w:eastAsia="宋体" w:cs="宋体"/>
          <w:sz w:val="23"/>
          <w:szCs w:val="23"/>
          <w:highlight w:val="none"/>
          <w:lang w:val="en-US" w:eastAsia="zh-CN"/>
        </w:rPr>
        <w:t>且合同应落款具体日期</w:t>
      </w:r>
      <w:r>
        <w:rPr>
          <w:rFonts w:ascii="宋体" w:hAnsi="宋体" w:eastAsia="宋体" w:cs="宋体"/>
          <w:sz w:val="23"/>
          <w:szCs w:val="23"/>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ascii="宋体" w:hAnsi="宋体" w:eastAsia="宋体" w:cs="宋体"/>
          <w:sz w:val="23"/>
          <w:szCs w:val="23"/>
          <w:highlight w:val="none"/>
        </w:rPr>
      </w:pPr>
      <w:r>
        <w:rPr>
          <w:rFonts w:hint="eastAsia" w:ascii="宋体" w:hAnsi="宋体" w:eastAsia="宋体" w:cs="宋体"/>
          <w:sz w:val="23"/>
          <w:szCs w:val="23"/>
          <w:highlight w:val="none"/>
          <w:lang w:val="en-US" w:eastAsia="zh-CN"/>
        </w:rPr>
        <w:t>4</w:t>
      </w:r>
      <w:r>
        <w:rPr>
          <w:rFonts w:ascii="宋体" w:hAnsi="宋体" w:eastAsia="宋体" w:cs="宋体"/>
          <w:sz w:val="23"/>
          <w:szCs w:val="23"/>
          <w:highlight w:val="none"/>
        </w:rPr>
        <w:t>. 信誉要求：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ascii="宋体" w:hAnsi="宋体" w:eastAsia="宋体" w:cs="宋体"/>
          <w:sz w:val="23"/>
          <w:szCs w:val="23"/>
          <w:highlight w:val="none"/>
        </w:rPr>
      </w:pPr>
      <w:r>
        <w:rPr>
          <w:rFonts w:ascii="宋体" w:hAnsi="宋体" w:eastAsia="宋体" w:cs="宋体"/>
          <w:sz w:val="23"/>
          <w:szCs w:val="23"/>
          <w:highlight w:val="none"/>
        </w:rPr>
        <w:t>(1)在“国家企业信用信息公示系统” (http://www.gsxt.gov.cn)  中被列入严重违法失信企业名单，不得参加比选。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ascii="宋体" w:hAnsi="宋体" w:eastAsia="宋体" w:cs="宋体"/>
          <w:sz w:val="23"/>
          <w:szCs w:val="23"/>
          <w:highlight w:val="none"/>
        </w:rPr>
      </w:pPr>
      <w:r>
        <w:rPr>
          <w:rFonts w:ascii="宋体" w:hAnsi="宋体" w:eastAsia="宋体" w:cs="宋体"/>
          <w:sz w:val="23"/>
          <w:szCs w:val="23"/>
          <w:highlight w:val="none"/>
        </w:rPr>
        <w:t>(2)在“信用中国”(</w:t>
      </w:r>
      <w:r>
        <w:rPr>
          <w:rFonts w:ascii="宋体" w:hAnsi="宋体" w:eastAsia="宋体" w:cs="宋体"/>
          <w:sz w:val="23"/>
          <w:szCs w:val="23"/>
          <w:highlight w:val="none"/>
        </w:rPr>
        <w:fldChar w:fldCharType="begin"/>
      </w:r>
      <w:r>
        <w:rPr>
          <w:rFonts w:ascii="宋体" w:hAnsi="宋体" w:eastAsia="宋体" w:cs="宋体"/>
          <w:sz w:val="23"/>
          <w:szCs w:val="23"/>
          <w:highlight w:val="none"/>
        </w:rPr>
        <w:instrText xml:space="preserve"> HYPERLINK "http://www.creditchina.gov.cn/" </w:instrText>
      </w:r>
      <w:r>
        <w:rPr>
          <w:rFonts w:ascii="宋体" w:hAnsi="宋体" w:eastAsia="宋体" w:cs="宋体"/>
          <w:sz w:val="23"/>
          <w:szCs w:val="23"/>
          <w:highlight w:val="none"/>
        </w:rPr>
        <w:fldChar w:fldCharType="separate"/>
      </w:r>
      <w:r>
        <w:rPr>
          <w:rFonts w:ascii="宋体" w:hAnsi="宋体" w:eastAsia="宋体" w:cs="宋体"/>
          <w:sz w:val="23"/>
          <w:szCs w:val="23"/>
          <w:highlight w:val="none"/>
        </w:rPr>
        <w:t>http://www.creditchina.gov.cn/</w:t>
      </w:r>
      <w:r>
        <w:rPr>
          <w:rFonts w:ascii="宋体" w:hAnsi="宋体" w:eastAsia="宋体" w:cs="宋体"/>
          <w:sz w:val="23"/>
          <w:szCs w:val="23"/>
          <w:highlight w:val="none"/>
        </w:rPr>
        <w:fldChar w:fldCharType="end"/>
      </w:r>
      <w:r>
        <w:rPr>
          <w:rFonts w:ascii="宋体" w:hAnsi="宋体" w:eastAsia="宋体" w:cs="宋体"/>
          <w:sz w:val="23"/>
          <w:szCs w:val="23"/>
          <w:highlight w:val="none"/>
        </w:rPr>
        <w:t>)中被列入失信被执行人名单，不得参加比选(通过“信用中国”查询“失信被执行人”链接“中国执行信息公开网”(</w:t>
      </w:r>
      <w:r>
        <w:rPr>
          <w:rFonts w:ascii="宋体" w:hAnsi="宋体" w:eastAsia="宋体" w:cs="宋体"/>
          <w:sz w:val="23"/>
          <w:szCs w:val="23"/>
          <w:highlight w:val="none"/>
        </w:rPr>
        <w:fldChar w:fldCharType="begin"/>
      </w:r>
      <w:r>
        <w:rPr>
          <w:rFonts w:ascii="宋体" w:hAnsi="宋体" w:eastAsia="宋体" w:cs="宋体"/>
          <w:sz w:val="23"/>
          <w:szCs w:val="23"/>
          <w:highlight w:val="none"/>
        </w:rPr>
        <w:instrText xml:space="preserve"> HYPERLINK "http://zxgk.court.gov.cn/shixin/" </w:instrText>
      </w:r>
      <w:r>
        <w:rPr>
          <w:rFonts w:ascii="宋体" w:hAnsi="宋体" w:eastAsia="宋体" w:cs="宋体"/>
          <w:sz w:val="23"/>
          <w:szCs w:val="23"/>
          <w:highlight w:val="none"/>
        </w:rPr>
        <w:fldChar w:fldCharType="separate"/>
      </w:r>
      <w:r>
        <w:rPr>
          <w:rFonts w:ascii="宋体" w:hAnsi="宋体" w:eastAsia="宋体" w:cs="宋体"/>
          <w:sz w:val="23"/>
          <w:szCs w:val="23"/>
          <w:highlight w:val="none"/>
        </w:rPr>
        <w:t>http://zxgk.court.gov.cn/shixin/</w:t>
      </w:r>
      <w:r>
        <w:rPr>
          <w:rFonts w:ascii="宋体" w:hAnsi="宋体" w:eastAsia="宋体" w:cs="宋体"/>
          <w:sz w:val="23"/>
          <w:szCs w:val="23"/>
          <w:highlight w:val="none"/>
        </w:rPr>
        <w:fldChar w:fldCharType="end"/>
      </w:r>
      <w:r>
        <w:rPr>
          <w:rFonts w:ascii="宋体" w:hAnsi="宋体" w:eastAsia="宋体" w:cs="宋体"/>
          <w:sz w:val="23"/>
          <w:szCs w:val="23"/>
          <w:highlight w:val="none"/>
        </w:rPr>
        <w:t>)中列为失信被执行人的比选人)。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ascii="宋体" w:hAnsi="宋体" w:eastAsia="宋体" w:cs="宋体"/>
          <w:sz w:val="23"/>
          <w:szCs w:val="23"/>
          <w:highlight w:val="none"/>
        </w:rPr>
      </w:pPr>
      <w:r>
        <w:rPr>
          <w:rFonts w:hint="eastAsia" w:ascii="宋体" w:hAnsi="宋体" w:eastAsia="宋体" w:cs="宋体"/>
          <w:sz w:val="23"/>
          <w:szCs w:val="23"/>
          <w:highlight w:val="none"/>
          <w:lang w:val="en-US" w:eastAsia="zh-CN"/>
        </w:rPr>
        <w:t>5</w:t>
      </w:r>
      <w:r>
        <w:rPr>
          <w:rFonts w:ascii="宋体" w:hAnsi="宋体" w:eastAsia="宋体" w:cs="宋体"/>
          <w:sz w:val="23"/>
          <w:szCs w:val="23"/>
          <w:highlight w:val="none"/>
        </w:rPr>
        <w:t>. 在2020年1</w:t>
      </w:r>
      <w:r>
        <w:rPr>
          <w:rFonts w:hint="eastAsia" w:ascii="宋体" w:hAnsi="宋体" w:eastAsia="宋体" w:cs="宋体"/>
          <w:sz w:val="23"/>
          <w:szCs w:val="23"/>
          <w:highlight w:val="none"/>
          <w:lang w:val="en-US" w:eastAsia="zh-CN"/>
        </w:rPr>
        <w:t>1</w:t>
      </w:r>
      <w:r>
        <w:rPr>
          <w:rFonts w:ascii="宋体" w:hAnsi="宋体" w:eastAsia="宋体" w:cs="宋体"/>
          <w:sz w:val="23"/>
          <w:szCs w:val="23"/>
          <w:highlight w:val="none"/>
        </w:rPr>
        <w:t>月</w:t>
      </w:r>
      <w:r>
        <w:rPr>
          <w:rFonts w:hint="eastAsia" w:ascii="宋体" w:hAnsi="宋体" w:eastAsia="宋体" w:cs="宋体"/>
          <w:sz w:val="23"/>
          <w:szCs w:val="23"/>
          <w:highlight w:val="none"/>
          <w:lang w:val="en-US" w:eastAsia="zh-CN"/>
        </w:rPr>
        <w:t>1</w:t>
      </w:r>
      <w:r>
        <w:rPr>
          <w:rFonts w:ascii="宋体" w:hAnsi="宋体" w:eastAsia="宋体" w:cs="宋体"/>
          <w:sz w:val="23"/>
          <w:szCs w:val="23"/>
          <w:highlight w:val="none"/>
        </w:rPr>
        <w:t>日至本项目比选截止日期间，比选人(单位)、法定代表人被人民法院生效判决为行贿犯罪的，不得参加比选。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8" w:firstLineChars="200"/>
        <w:textAlignment w:val="auto"/>
        <w:rPr>
          <w:rFonts w:ascii="宋体" w:hAnsi="宋体" w:eastAsia="宋体" w:cs="宋体"/>
          <w:sz w:val="23"/>
          <w:szCs w:val="23"/>
          <w:highlight w:val="none"/>
        </w:rPr>
      </w:pPr>
      <w:r>
        <w:rPr>
          <w:rFonts w:hint="eastAsia" w:ascii="宋体" w:hAnsi="宋体" w:eastAsia="宋体" w:cs="宋体"/>
          <w:spacing w:val="-3"/>
          <w:sz w:val="23"/>
          <w:szCs w:val="23"/>
          <w:highlight w:val="none"/>
          <w:lang w:val="en-US" w:eastAsia="zh-CN"/>
        </w:rPr>
        <w:t>6</w:t>
      </w:r>
      <w:r>
        <w:rPr>
          <w:rFonts w:ascii="宋体" w:hAnsi="宋体" w:eastAsia="宋体" w:cs="宋体"/>
          <w:spacing w:val="-3"/>
          <w:sz w:val="23"/>
          <w:szCs w:val="23"/>
          <w:highlight w:val="none"/>
        </w:rPr>
        <w:t>.</w:t>
      </w:r>
      <w:r>
        <w:rPr>
          <w:rFonts w:ascii="宋体" w:hAnsi="宋体" w:eastAsia="宋体" w:cs="宋体"/>
          <w:spacing w:val="-1"/>
          <w:sz w:val="23"/>
          <w:szCs w:val="23"/>
          <w:highlight w:val="none"/>
        </w:rPr>
        <w:t xml:space="preserve"> </w:t>
      </w:r>
      <w:r>
        <w:rPr>
          <w:rFonts w:ascii="宋体" w:hAnsi="宋体" w:eastAsia="宋体" w:cs="宋体"/>
          <w:spacing w:val="-3"/>
          <w:sz w:val="23"/>
          <w:szCs w:val="23"/>
          <w:highlight w:val="none"/>
        </w:rPr>
        <w:t>本次比选不接受联合体比</w:t>
      </w:r>
      <w:r>
        <w:rPr>
          <w:rFonts w:ascii="宋体" w:hAnsi="宋体" w:eastAsia="宋体" w:cs="宋体"/>
          <w:sz w:val="23"/>
          <w:szCs w:val="23"/>
          <w:highlight w:val="none"/>
        </w:rPr>
        <w:t>选。本项目严禁转包或违法分包。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ascii="宋体" w:hAnsi="宋体" w:eastAsia="宋体" w:cs="宋体"/>
          <w:sz w:val="23"/>
          <w:szCs w:val="23"/>
          <w:highlight w:val="none"/>
        </w:rPr>
      </w:pPr>
      <w:r>
        <w:rPr>
          <w:rFonts w:hint="eastAsia" w:ascii="宋体" w:hAnsi="宋体" w:eastAsia="宋体" w:cs="宋体"/>
          <w:sz w:val="23"/>
          <w:szCs w:val="23"/>
          <w:highlight w:val="none"/>
          <w:lang w:val="en-US" w:eastAsia="zh-CN"/>
        </w:rPr>
        <w:t>7</w:t>
      </w:r>
      <w:r>
        <w:rPr>
          <w:rFonts w:ascii="宋体" w:hAnsi="宋体" w:eastAsia="宋体" w:cs="宋体"/>
          <w:sz w:val="23"/>
          <w:szCs w:val="23"/>
          <w:highlight w:val="none"/>
        </w:rPr>
        <w:t>. 关联关系：单位负责人为同一人或者存在控股、管理关系的不同单位，不得参加同一标段比选。否则，相关比选均无效。</w:t>
      </w:r>
    </w:p>
    <w:p>
      <w:pPr>
        <w:pStyle w:val="24"/>
        <w:keepNext w:val="0"/>
        <w:keepLines w:val="0"/>
        <w:pageBreakBefore w:val="0"/>
        <w:widowControl/>
        <w:kinsoku/>
        <w:wordWrap/>
        <w:overflowPunct/>
        <w:topLinePunct w:val="0"/>
        <w:autoSpaceDE/>
        <w:autoSpaceDN/>
        <w:bidi w:val="0"/>
        <w:adjustRightInd/>
        <w:snapToGrid w:val="0"/>
        <w:spacing w:line="360" w:lineRule="auto"/>
        <w:ind w:left="0" w:firstLine="482" w:firstLineChars="200"/>
        <w:textAlignment w:val="baseline"/>
        <w:outlineLvl w:val="1"/>
        <w:rPr>
          <w:rFonts w:ascii="宋体" w:hAnsi="宋体" w:eastAsia="宋体" w:cs="宋体"/>
          <w:b/>
          <w:kern w:val="0"/>
          <w:szCs w:val="24"/>
          <w:highlight w:val="none"/>
        </w:rPr>
      </w:pPr>
      <w:bookmarkStart w:id="41" w:name="_Toc99635553"/>
      <w:bookmarkStart w:id="42" w:name="_Toc100859185"/>
      <w:r>
        <w:rPr>
          <w:rFonts w:hint="eastAsia" w:ascii="宋体" w:hAnsi="宋体" w:eastAsia="宋体" w:cs="宋体"/>
          <w:b/>
          <w:kern w:val="0"/>
          <w:szCs w:val="24"/>
          <w:highlight w:val="none"/>
          <w:lang w:val="en-US" w:eastAsia="zh-CN"/>
        </w:rPr>
        <w:t>六</w:t>
      </w:r>
      <w:r>
        <w:rPr>
          <w:rFonts w:hint="eastAsia" w:ascii="宋体" w:hAnsi="宋体" w:eastAsia="宋体" w:cs="宋体"/>
          <w:b/>
          <w:kern w:val="0"/>
          <w:szCs w:val="24"/>
          <w:highlight w:val="none"/>
        </w:rPr>
        <w:t>、比选</w:t>
      </w:r>
      <w:r>
        <w:rPr>
          <w:rFonts w:ascii="宋体" w:hAnsi="宋体" w:eastAsia="宋体" w:cs="宋体"/>
          <w:b/>
          <w:kern w:val="0"/>
          <w:szCs w:val="24"/>
          <w:highlight w:val="none"/>
        </w:rPr>
        <w:t>文件的</w:t>
      </w:r>
      <w:r>
        <w:rPr>
          <w:rFonts w:hint="eastAsia" w:ascii="宋体" w:hAnsi="宋体" w:eastAsia="宋体" w:cs="宋体"/>
          <w:b/>
          <w:kern w:val="0"/>
          <w:szCs w:val="24"/>
          <w:highlight w:val="none"/>
        </w:rPr>
        <w:t>获取</w:t>
      </w:r>
      <w:bookmarkEnd w:id="41"/>
      <w:bookmarkEnd w:id="42"/>
      <w:bookmarkStart w:id="43" w:name="_Toc99635554"/>
    </w:p>
    <w:p>
      <w:pPr>
        <w:pStyle w:val="24"/>
        <w:spacing w:line="360" w:lineRule="auto"/>
        <w:ind w:firstLine="480" w:firstLineChars="200"/>
        <w:rPr>
          <w:rFonts w:ascii="宋体" w:hAnsi="宋体" w:eastAsia="宋体"/>
          <w:szCs w:val="24"/>
          <w:highlight w:val="none"/>
        </w:rPr>
      </w:pPr>
      <w:r>
        <w:rPr>
          <w:rFonts w:hint="eastAsia" w:ascii="宋体" w:hAnsi="宋体" w:eastAsia="宋体"/>
          <w:szCs w:val="24"/>
          <w:highlight w:val="none"/>
        </w:rPr>
        <w:t>凡有意参加比选申请者，请于</w:t>
      </w:r>
      <w:r>
        <w:rPr>
          <w:rFonts w:ascii="宋体" w:hAnsi="宋体" w:eastAsia="宋体"/>
          <w:szCs w:val="24"/>
          <w:highlight w:val="none"/>
        </w:rPr>
        <w:t>2023年</w:t>
      </w:r>
      <w:r>
        <w:rPr>
          <w:rFonts w:hint="eastAsia" w:ascii="宋体" w:hAnsi="宋体" w:eastAsia="宋体"/>
          <w:szCs w:val="24"/>
          <w:highlight w:val="none"/>
          <w:lang w:val="en-US" w:eastAsia="zh-CN"/>
        </w:rPr>
        <w:t>11</w:t>
      </w:r>
      <w:r>
        <w:rPr>
          <w:rFonts w:ascii="宋体" w:hAnsi="宋体" w:eastAsia="宋体"/>
          <w:szCs w:val="24"/>
          <w:highlight w:val="none"/>
        </w:rPr>
        <w:t>月</w:t>
      </w:r>
      <w:r>
        <w:rPr>
          <w:rFonts w:hint="eastAsia" w:ascii="宋体" w:hAnsi="宋体" w:eastAsia="宋体"/>
          <w:szCs w:val="24"/>
          <w:highlight w:val="none"/>
          <w:lang w:val="en-US" w:eastAsia="zh-CN"/>
        </w:rPr>
        <w:t>10</w:t>
      </w:r>
      <w:r>
        <w:rPr>
          <w:rFonts w:ascii="宋体" w:hAnsi="宋体" w:eastAsia="宋体"/>
          <w:szCs w:val="24"/>
          <w:highlight w:val="none"/>
        </w:rPr>
        <w:t>日至2023年</w:t>
      </w:r>
      <w:r>
        <w:rPr>
          <w:rFonts w:hint="eastAsia" w:ascii="宋体" w:hAnsi="宋体" w:eastAsia="宋体"/>
          <w:szCs w:val="24"/>
          <w:highlight w:val="none"/>
          <w:lang w:val="en-US" w:eastAsia="zh-CN"/>
        </w:rPr>
        <w:t>11</w:t>
      </w:r>
      <w:r>
        <w:rPr>
          <w:rFonts w:hint="eastAsia" w:ascii="宋体" w:hAnsi="宋体" w:eastAsia="宋体"/>
          <w:szCs w:val="24"/>
          <w:highlight w:val="none"/>
        </w:rPr>
        <w:t>月</w:t>
      </w:r>
      <w:r>
        <w:rPr>
          <w:rFonts w:hint="eastAsia" w:ascii="宋体" w:hAnsi="宋体" w:eastAsia="宋体"/>
          <w:szCs w:val="24"/>
          <w:highlight w:val="none"/>
          <w:lang w:val="en-US" w:eastAsia="zh-CN"/>
        </w:rPr>
        <w:t>16</w:t>
      </w:r>
      <w:r>
        <w:rPr>
          <w:rFonts w:ascii="宋体" w:hAnsi="宋体" w:eastAsia="宋体"/>
          <w:szCs w:val="24"/>
          <w:highlight w:val="none"/>
        </w:rPr>
        <w:t>日（上午</w:t>
      </w:r>
      <w:r>
        <w:rPr>
          <w:rFonts w:hint="eastAsia" w:ascii="宋体" w:hAnsi="宋体" w:eastAsia="宋体"/>
          <w:szCs w:val="24"/>
          <w:highlight w:val="none"/>
          <w:lang w:val="en-US" w:eastAsia="zh-CN"/>
        </w:rPr>
        <w:t>10</w:t>
      </w:r>
      <w:r>
        <w:rPr>
          <w:rFonts w:ascii="宋体" w:hAnsi="宋体" w:eastAsia="宋体"/>
          <w:szCs w:val="24"/>
          <w:highlight w:val="none"/>
        </w:rPr>
        <w:t>:00至下午17:00）（北京时间），到</w:t>
      </w:r>
      <w:r>
        <w:rPr>
          <w:rFonts w:hint="eastAsia" w:ascii="宋体" w:hAnsi="宋体" w:eastAsia="宋体"/>
          <w:szCs w:val="24"/>
          <w:highlight w:val="none"/>
        </w:rPr>
        <w:t>汶马公司官网“</w:t>
      </w:r>
      <w:r>
        <w:rPr>
          <w:rFonts w:ascii="宋体" w:hAnsi="宋体" w:eastAsia="宋体"/>
          <w:szCs w:val="24"/>
          <w:highlight w:val="none"/>
          <w:lang w:eastAsia="zh-Hans"/>
        </w:rPr>
        <w:t>http://www.scwmgs.com</w:t>
      </w:r>
      <w:r>
        <w:rPr>
          <w:rFonts w:hint="eastAsia" w:ascii="宋体" w:hAnsi="宋体" w:eastAsia="宋体"/>
          <w:szCs w:val="24"/>
          <w:highlight w:val="none"/>
        </w:rPr>
        <w:t>”</w:t>
      </w:r>
      <w:r>
        <w:rPr>
          <w:rFonts w:ascii="宋体" w:hAnsi="宋体" w:eastAsia="宋体"/>
          <w:szCs w:val="24"/>
          <w:highlight w:val="none"/>
        </w:rPr>
        <w:t>获取比选文件</w:t>
      </w:r>
      <w:r>
        <w:rPr>
          <w:rFonts w:hint="eastAsia" w:ascii="宋体" w:hAnsi="宋体" w:eastAsia="宋体"/>
          <w:szCs w:val="24"/>
          <w:highlight w:val="none"/>
        </w:rPr>
        <w:t>，</w:t>
      </w:r>
      <w:r>
        <w:rPr>
          <w:rFonts w:ascii="宋体" w:hAnsi="宋体" w:eastAsia="宋体"/>
          <w:szCs w:val="24"/>
          <w:highlight w:val="none"/>
        </w:rPr>
        <w:t>比选资格不能转让。</w:t>
      </w:r>
    </w:p>
    <w:p>
      <w:pPr>
        <w:pStyle w:val="24"/>
        <w:pageBreakBefore w:val="0"/>
        <w:kinsoku/>
        <w:wordWrap/>
        <w:overflowPunct/>
        <w:topLinePunct w:val="0"/>
        <w:autoSpaceDE/>
        <w:autoSpaceDN/>
        <w:bidi w:val="0"/>
        <w:adjustRightInd/>
        <w:spacing w:line="360" w:lineRule="auto"/>
        <w:ind w:left="0"/>
        <w:rPr>
          <w:rFonts w:ascii="宋体" w:hAnsi="宋体" w:eastAsia="宋体"/>
          <w:szCs w:val="24"/>
          <w:highlight w:val="none"/>
        </w:rPr>
      </w:pPr>
      <w:r>
        <w:rPr>
          <w:rFonts w:hint="eastAsia" w:ascii="宋体" w:hAnsi="宋体" w:eastAsia="宋体"/>
          <w:szCs w:val="24"/>
          <w:highlight w:val="none"/>
        </w:rPr>
        <w:t>比选申请人应在报价期间适时关注上述网站，并及时下载相关内容，比选人不再另行通知。如有问题或疑问，应及时与比选人联系，因未能及时下载通知书（如果有）的相关责任由比选申请人自行承担。</w:t>
      </w:r>
    </w:p>
    <w:bookmarkEnd w:id="43"/>
    <w:p>
      <w:pPr>
        <w:pStyle w:val="3"/>
        <w:keepNext/>
        <w:keepLines/>
        <w:pageBreakBefore w:val="0"/>
        <w:widowControl w:val="0"/>
        <w:kinsoku/>
        <w:wordWrap/>
        <w:overflowPunct/>
        <w:topLinePunct w:val="0"/>
        <w:autoSpaceDE/>
        <w:autoSpaceDN/>
        <w:bidi w:val="0"/>
        <w:adjustRightInd/>
        <w:snapToGrid w:val="0"/>
        <w:spacing w:before="0" w:after="0" w:line="360" w:lineRule="auto"/>
        <w:ind w:left="0" w:firstLine="482" w:firstLineChars="200"/>
        <w:textAlignment w:val="auto"/>
        <w:rPr>
          <w:rFonts w:ascii="宋体" w:hAnsi="宋体" w:eastAsia="宋体" w:cs="宋体"/>
          <w:kern w:val="0"/>
          <w:sz w:val="24"/>
          <w:szCs w:val="24"/>
          <w:highlight w:val="none"/>
        </w:rPr>
      </w:pPr>
      <w:bookmarkStart w:id="44" w:name="_Toc100849961"/>
      <w:bookmarkStart w:id="45" w:name="_Toc100859186"/>
      <w:bookmarkStart w:id="46" w:name="_Toc99635555"/>
      <w:r>
        <w:rPr>
          <w:rFonts w:hint="eastAsia" w:ascii="宋体" w:hAnsi="宋体" w:eastAsia="宋体" w:cs="宋体"/>
          <w:kern w:val="0"/>
          <w:sz w:val="24"/>
          <w:szCs w:val="24"/>
          <w:highlight w:val="none"/>
          <w:lang w:val="en-US" w:eastAsia="zh-CN"/>
        </w:rPr>
        <w:t>七</w:t>
      </w:r>
      <w:r>
        <w:rPr>
          <w:rFonts w:hint="eastAsia" w:ascii="宋体" w:hAnsi="宋体" w:eastAsia="宋体" w:cs="宋体"/>
          <w:kern w:val="0"/>
          <w:sz w:val="24"/>
          <w:szCs w:val="24"/>
          <w:highlight w:val="none"/>
        </w:rPr>
        <w:t>、比选申请文件的递交及相关事宜</w:t>
      </w:r>
      <w:bookmarkEnd w:id="44"/>
      <w:bookmarkEnd w:id="45"/>
      <w:bookmarkEnd w:id="46"/>
    </w:p>
    <w:p>
      <w:pPr>
        <w:pageBreakBefore w:val="0"/>
        <w:kinsoku/>
        <w:wordWrap/>
        <w:overflowPunct/>
        <w:topLinePunct w:val="0"/>
        <w:autoSpaceDE/>
        <w:autoSpaceDN/>
        <w:bidi w:val="0"/>
        <w:adjustRightInd w:val="0"/>
        <w:snapToGrid w:val="0"/>
        <w:spacing w:line="360" w:lineRule="auto"/>
        <w:ind w:left="0" w:firstLine="480" w:firstLineChars="200"/>
        <w:rPr>
          <w:rFonts w:ascii="宋体" w:hAnsi="宋体" w:eastAsia="宋体"/>
          <w:sz w:val="24"/>
          <w:highlight w:val="none"/>
        </w:rPr>
      </w:pPr>
      <w:bookmarkStart w:id="47" w:name="_Toc99635556"/>
      <w:bookmarkStart w:id="48" w:name="_Toc100849962"/>
      <w:r>
        <w:rPr>
          <w:rFonts w:ascii="宋体" w:hAnsi="宋体" w:eastAsia="宋体"/>
          <w:sz w:val="24"/>
          <w:highlight w:val="none"/>
        </w:rPr>
        <w:t>（一）现场踏勘：不组织</w:t>
      </w:r>
    </w:p>
    <w:p>
      <w:pPr>
        <w:adjustRightInd w:val="0"/>
        <w:snapToGrid w:val="0"/>
        <w:spacing w:line="360" w:lineRule="auto"/>
        <w:ind w:firstLine="480" w:firstLineChars="200"/>
        <w:rPr>
          <w:rFonts w:ascii="宋体" w:hAnsi="宋体" w:eastAsia="宋体"/>
          <w:sz w:val="24"/>
          <w:highlight w:val="none"/>
        </w:rPr>
      </w:pPr>
      <w:r>
        <w:rPr>
          <w:rFonts w:hint="eastAsia" w:ascii="宋体" w:hAnsi="宋体" w:eastAsia="宋体"/>
          <w:sz w:val="24"/>
          <w:highlight w:val="none"/>
        </w:rPr>
        <w:t>（二</w:t>
      </w:r>
      <w:r>
        <w:rPr>
          <w:rFonts w:ascii="宋体" w:hAnsi="宋体" w:eastAsia="宋体"/>
          <w:sz w:val="24"/>
          <w:highlight w:val="none"/>
        </w:rPr>
        <w:t>）比选申请</w:t>
      </w:r>
      <w:r>
        <w:rPr>
          <w:rFonts w:hint="eastAsia" w:ascii="宋体" w:hAnsi="宋体" w:eastAsia="宋体"/>
          <w:sz w:val="24"/>
          <w:highlight w:val="none"/>
        </w:rPr>
        <w:t>人应于</w:t>
      </w:r>
      <w:r>
        <w:rPr>
          <w:rFonts w:hint="eastAsia" w:ascii="宋体" w:hAnsi="宋体" w:eastAsia="宋体"/>
          <w:sz w:val="24"/>
          <w:highlight w:val="none"/>
          <w:u w:val="single"/>
        </w:rPr>
        <w:t>202</w:t>
      </w:r>
      <w:r>
        <w:rPr>
          <w:rFonts w:ascii="宋体" w:hAnsi="宋体" w:eastAsia="宋体"/>
          <w:sz w:val="24"/>
          <w:highlight w:val="none"/>
          <w:u w:val="single"/>
        </w:rPr>
        <w:t>3</w:t>
      </w:r>
      <w:r>
        <w:rPr>
          <w:rFonts w:hint="eastAsia" w:ascii="宋体" w:hAnsi="宋体" w:eastAsia="宋体"/>
          <w:sz w:val="24"/>
          <w:highlight w:val="none"/>
        </w:rPr>
        <w:t>年</w:t>
      </w:r>
      <w:r>
        <w:rPr>
          <w:rFonts w:hint="eastAsia" w:ascii="宋体" w:hAnsi="宋体" w:eastAsia="宋体"/>
          <w:sz w:val="24"/>
          <w:highlight w:val="none"/>
          <w:lang w:val="en-US" w:eastAsia="zh-CN"/>
        </w:rPr>
        <w:t>11</w:t>
      </w:r>
      <w:r>
        <w:rPr>
          <w:rFonts w:ascii="宋体" w:hAnsi="宋体" w:eastAsia="宋体"/>
          <w:sz w:val="24"/>
          <w:highlight w:val="none"/>
        </w:rPr>
        <w:t>月</w:t>
      </w:r>
      <w:r>
        <w:rPr>
          <w:rFonts w:hint="eastAsia" w:ascii="宋体" w:hAnsi="宋体" w:eastAsia="宋体"/>
          <w:sz w:val="24"/>
          <w:highlight w:val="none"/>
          <w:lang w:val="en-US" w:eastAsia="zh-CN"/>
        </w:rPr>
        <w:t>17</w:t>
      </w:r>
      <w:r>
        <w:rPr>
          <w:rFonts w:ascii="宋体" w:hAnsi="宋体" w:eastAsia="宋体"/>
          <w:sz w:val="24"/>
          <w:highlight w:val="none"/>
        </w:rPr>
        <w:t>日</w:t>
      </w:r>
      <w:r>
        <w:rPr>
          <w:rFonts w:hint="eastAsia" w:ascii="宋体" w:hAnsi="宋体" w:eastAsia="宋体"/>
          <w:sz w:val="24"/>
          <w:highlight w:val="none"/>
        </w:rPr>
        <w:t>上午</w:t>
      </w:r>
      <w:r>
        <w:rPr>
          <w:rFonts w:hint="eastAsia" w:ascii="宋体" w:hAnsi="宋体" w:eastAsia="宋体"/>
          <w:sz w:val="24"/>
          <w:highlight w:val="none"/>
          <w:lang w:val="en-US" w:eastAsia="zh-CN"/>
        </w:rPr>
        <w:t>9</w:t>
      </w:r>
      <w:r>
        <w:rPr>
          <w:rFonts w:hint="eastAsia" w:ascii="宋体" w:hAnsi="宋体" w:eastAsia="宋体"/>
          <w:sz w:val="24"/>
          <w:highlight w:val="none"/>
        </w:rPr>
        <w:t>：</w:t>
      </w:r>
      <w:r>
        <w:rPr>
          <w:rFonts w:hint="eastAsia" w:ascii="宋体" w:hAnsi="宋体" w:eastAsia="宋体"/>
          <w:sz w:val="24"/>
          <w:highlight w:val="none"/>
          <w:lang w:val="en-US" w:eastAsia="zh-CN"/>
        </w:rPr>
        <w:t>0</w:t>
      </w:r>
      <w:r>
        <w:rPr>
          <w:rFonts w:ascii="宋体" w:hAnsi="宋体" w:eastAsia="宋体"/>
          <w:sz w:val="24"/>
          <w:highlight w:val="none"/>
        </w:rPr>
        <w:t>0至</w:t>
      </w:r>
      <w:r>
        <w:rPr>
          <w:rFonts w:hint="eastAsia" w:ascii="宋体" w:hAnsi="宋体" w:eastAsia="宋体"/>
          <w:sz w:val="24"/>
          <w:highlight w:val="none"/>
          <w:lang w:val="en-US" w:eastAsia="zh-CN"/>
        </w:rPr>
        <w:t>10</w:t>
      </w:r>
      <w:r>
        <w:rPr>
          <w:rFonts w:ascii="宋体" w:hAnsi="宋体" w:eastAsia="宋体"/>
          <w:sz w:val="24"/>
          <w:highlight w:val="none"/>
        </w:rPr>
        <w:t>：</w:t>
      </w:r>
      <w:r>
        <w:rPr>
          <w:rFonts w:hint="eastAsia" w:ascii="宋体" w:hAnsi="宋体" w:eastAsia="宋体"/>
          <w:sz w:val="24"/>
          <w:highlight w:val="none"/>
        </w:rPr>
        <w:t>0</w:t>
      </w:r>
      <w:r>
        <w:rPr>
          <w:rFonts w:ascii="宋体" w:hAnsi="宋体" w:eastAsia="宋体"/>
          <w:sz w:val="24"/>
          <w:highlight w:val="none"/>
        </w:rPr>
        <w:t>0</w:t>
      </w:r>
      <w:r>
        <w:rPr>
          <w:rFonts w:hint="eastAsia" w:ascii="宋体" w:hAnsi="宋体" w:eastAsia="宋体"/>
          <w:sz w:val="24"/>
          <w:highlight w:val="none"/>
        </w:rPr>
        <w:t>（北京时间）将比选申请文件递交至“</w:t>
      </w:r>
      <w:r>
        <w:rPr>
          <w:rFonts w:hint="eastAsia" w:ascii="宋体" w:hAnsi="宋体" w:eastAsia="宋体"/>
          <w:sz w:val="24"/>
          <w:highlight w:val="none"/>
          <w:lang w:val="en-US" w:eastAsia="zh-CN"/>
        </w:rPr>
        <w:t>四川汶马高速公路有限责任公司2楼中会议室（</w:t>
      </w:r>
      <w:r>
        <w:rPr>
          <w:rFonts w:ascii="宋体" w:hAnsi="宋体" w:eastAsia="宋体"/>
          <w:sz w:val="24"/>
          <w:szCs w:val="24"/>
          <w:highlight w:val="none"/>
        </w:rPr>
        <w:t>都江堰市</w:t>
      </w:r>
      <w:r>
        <w:rPr>
          <w:rFonts w:hint="eastAsia" w:ascii="宋体" w:hAnsi="宋体" w:eastAsia="宋体"/>
          <w:sz w:val="24"/>
          <w:szCs w:val="24"/>
          <w:highlight w:val="none"/>
          <w:lang w:val="en-US" w:eastAsia="zh-CN"/>
        </w:rPr>
        <w:t>玉堂街道都汶管理处旁）</w:t>
      </w:r>
      <w:r>
        <w:rPr>
          <w:rFonts w:hint="eastAsia" w:ascii="宋体" w:hAnsi="宋体" w:eastAsia="宋体"/>
          <w:sz w:val="24"/>
          <w:highlight w:val="none"/>
        </w:rPr>
        <w:t>”，比选申请文件递交的截止时间为</w:t>
      </w:r>
      <w:r>
        <w:rPr>
          <w:rFonts w:hint="eastAsia" w:ascii="宋体" w:hAnsi="宋体" w:eastAsia="宋体"/>
          <w:sz w:val="24"/>
          <w:highlight w:val="none"/>
          <w:u w:val="single"/>
        </w:rPr>
        <w:t>202</w:t>
      </w:r>
      <w:r>
        <w:rPr>
          <w:rFonts w:ascii="宋体" w:hAnsi="宋体" w:eastAsia="宋体"/>
          <w:sz w:val="24"/>
          <w:highlight w:val="none"/>
          <w:u w:val="single"/>
        </w:rPr>
        <w:t>3</w:t>
      </w:r>
      <w:r>
        <w:rPr>
          <w:rFonts w:hint="eastAsia" w:ascii="宋体" w:hAnsi="宋体" w:eastAsia="宋体"/>
          <w:sz w:val="24"/>
          <w:highlight w:val="none"/>
        </w:rPr>
        <w:t>年</w:t>
      </w:r>
      <w:r>
        <w:rPr>
          <w:rFonts w:hint="eastAsia" w:ascii="宋体" w:hAnsi="宋体" w:eastAsia="宋体"/>
          <w:sz w:val="24"/>
          <w:highlight w:val="none"/>
          <w:lang w:val="en-US" w:eastAsia="zh-CN"/>
        </w:rPr>
        <w:t>11</w:t>
      </w:r>
      <w:r>
        <w:rPr>
          <w:rFonts w:ascii="宋体" w:hAnsi="宋体" w:eastAsia="宋体"/>
          <w:sz w:val="24"/>
          <w:highlight w:val="none"/>
        </w:rPr>
        <w:t>月</w:t>
      </w:r>
      <w:r>
        <w:rPr>
          <w:rFonts w:hint="eastAsia" w:ascii="宋体" w:hAnsi="宋体" w:eastAsia="宋体"/>
          <w:sz w:val="24"/>
          <w:highlight w:val="none"/>
          <w:lang w:val="en-US" w:eastAsia="zh-CN"/>
        </w:rPr>
        <w:t>17</w:t>
      </w:r>
      <w:r>
        <w:rPr>
          <w:rFonts w:ascii="宋体" w:hAnsi="宋体" w:eastAsia="宋体"/>
          <w:sz w:val="24"/>
          <w:highlight w:val="none"/>
        </w:rPr>
        <w:t>日</w:t>
      </w:r>
      <w:r>
        <w:rPr>
          <w:rFonts w:hint="eastAsia" w:ascii="宋体" w:hAnsi="宋体" w:eastAsia="宋体"/>
          <w:sz w:val="24"/>
          <w:highlight w:val="none"/>
        </w:rPr>
        <w:t>上午</w:t>
      </w:r>
      <w:r>
        <w:rPr>
          <w:rFonts w:hint="eastAsia" w:ascii="宋体" w:hAnsi="宋体" w:eastAsia="宋体"/>
          <w:sz w:val="24"/>
          <w:highlight w:val="none"/>
          <w:lang w:val="en-US" w:eastAsia="zh-CN"/>
        </w:rPr>
        <w:t>10</w:t>
      </w:r>
      <w:r>
        <w:rPr>
          <w:rFonts w:hint="eastAsia" w:ascii="宋体" w:hAnsi="宋体" w:eastAsia="宋体"/>
          <w:sz w:val="24"/>
          <w:highlight w:val="none"/>
        </w:rPr>
        <w:t>:00（北京时间），比选人将在比选申请文件递交截止时间在同一地点举行比选，比选申请人应派代表出席并签认开标结果。</w:t>
      </w:r>
    </w:p>
    <w:p>
      <w:pPr>
        <w:pageBreakBefore w:val="0"/>
        <w:kinsoku/>
        <w:wordWrap/>
        <w:overflowPunct/>
        <w:topLinePunct w:val="0"/>
        <w:autoSpaceDE/>
        <w:autoSpaceDN/>
        <w:bidi w:val="0"/>
        <w:adjustRightInd w:val="0"/>
        <w:snapToGrid w:val="0"/>
        <w:spacing w:line="360" w:lineRule="auto"/>
        <w:ind w:left="0" w:firstLine="480" w:firstLineChars="200"/>
        <w:rPr>
          <w:rFonts w:ascii="宋体" w:hAnsi="宋体" w:eastAsia="宋体"/>
          <w:sz w:val="24"/>
          <w:highlight w:val="none"/>
        </w:rPr>
      </w:pPr>
      <w:r>
        <w:rPr>
          <w:rFonts w:hint="eastAsia" w:ascii="宋体" w:hAnsi="宋体" w:eastAsia="宋体"/>
          <w:sz w:val="24"/>
          <w:highlight w:val="none"/>
        </w:rPr>
        <w:t>（三</w:t>
      </w:r>
      <w:r>
        <w:rPr>
          <w:rFonts w:ascii="宋体" w:hAnsi="宋体" w:eastAsia="宋体"/>
          <w:sz w:val="24"/>
          <w:highlight w:val="none"/>
        </w:rPr>
        <w:t>）逾期送达的</w:t>
      </w:r>
      <w:r>
        <w:rPr>
          <w:rFonts w:hint="eastAsia" w:ascii="宋体" w:hAnsi="宋体" w:eastAsia="宋体"/>
          <w:sz w:val="24"/>
          <w:highlight w:val="none"/>
        </w:rPr>
        <w:t>或</w:t>
      </w:r>
      <w:r>
        <w:rPr>
          <w:rFonts w:ascii="宋体" w:hAnsi="宋体" w:eastAsia="宋体"/>
          <w:sz w:val="24"/>
          <w:highlight w:val="none"/>
        </w:rPr>
        <w:t>者未送达指定地点的比选申请文件，比选人</w:t>
      </w:r>
      <w:r>
        <w:rPr>
          <w:rFonts w:hint="eastAsia" w:ascii="宋体" w:hAnsi="宋体" w:eastAsia="宋体"/>
          <w:sz w:val="24"/>
          <w:highlight w:val="none"/>
        </w:rPr>
        <w:t>不</w:t>
      </w:r>
      <w:r>
        <w:rPr>
          <w:rFonts w:ascii="宋体" w:hAnsi="宋体" w:eastAsia="宋体"/>
          <w:sz w:val="24"/>
          <w:highlight w:val="none"/>
        </w:rPr>
        <w:t>予</w:t>
      </w:r>
      <w:r>
        <w:rPr>
          <w:rFonts w:hint="eastAsia" w:ascii="宋体" w:hAnsi="宋体" w:eastAsia="宋体"/>
          <w:sz w:val="24"/>
          <w:highlight w:val="none"/>
        </w:rPr>
        <w:t>受</w:t>
      </w:r>
      <w:r>
        <w:rPr>
          <w:rFonts w:ascii="宋体" w:hAnsi="宋体" w:eastAsia="宋体"/>
          <w:sz w:val="24"/>
          <w:highlight w:val="none"/>
        </w:rPr>
        <w:t>理。</w:t>
      </w:r>
    </w:p>
    <w:p>
      <w:pPr>
        <w:pageBreakBefore w:val="0"/>
        <w:kinsoku/>
        <w:wordWrap/>
        <w:overflowPunct/>
        <w:topLinePunct w:val="0"/>
        <w:autoSpaceDE/>
        <w:autoSpaceDN/>
        <w:bidi w:val="0"/>
        <w:adjustRightInd w:val="0"/>
        <w:snapToGrid w:val="0"/>
        <w:spacing w:line="360" w:lineRule="auto"/>
        <w:ind w:left="0" w:firstLine="480" w:firstLineChars="200"/>
        <w:rPr>
          <w:rFonts w:hint="eastAsia" w:ascii="宋体" w:hAnsi="宋体" w:eastAsia="宋体"/>
          <w:sz w:val="24"/>
          <w:highlight w:val="none"/>
        </w:rPr>
      </w:pPr>
      <w:r>
        <w:rPr>
          <w:rFonts w:hint="eastAsia" w:ascii="宋体" w:hAnsi="宋体" w:eastAsia="宋体"/>
          <w:sz w:val="24"/>
          <w:highlight w:val="none"/>
        </w:rPr>
        <w:t>（四</w:t>
      </w:r>
      <w:r>
        <w:rPr>
          <w:rFonts w:ascii="宋体" w:hAnsi="宋体" w:eastAsia="宋体"/>
          <w:sz w:val="24"/>
          <w:highlight w:val="none"/>
        </w:rPr>
        <w:t>）</w:t>
      </w:r>
      <w:r>
        <w:rPr>
          <w:rFonts w:hint="eastAsia" w:ascii="宋体" w:hAnsi="宋体" w:eastAsia="宋体"/>
          <w:sz w:val="24"/>
          <w:highlight w:val="none"/>
        </w:rPr>
        <w:t>本项目不接受邮寄的比选文件。</w:t>
      </w:r>
    </w:p>
    <w:p>
      <w:pPr>
        <w:pStyle w:val="24"/>
        <w:pageBreakBefore w:val="0"/>
        <w:kinsoku/>
        <w:wordWrap/>
        <w:overflowPunct/>
        <w:topLinePunct w:val="0"/>
        <w:autoSpaceDE/>
        <w:autoSpaceDN/>
        <w:bidi w:val="0"/>
        <w:adjustRightInd/>
        <w:spacing w:line="360" w:lineRule="auto"/>
        <w:ind w:left="0"/>
        <w:rPr>
          <w:highlight w:val="none"/>
        </w:rPr>
      </w:pPr>
      <w:r>
        <w:rPr>
          <w:rFonts w:hint="eastAsia" w:ascii="宋体" w:hAnsi="宋体" w:eastAsia="宋体"/>
          <w:szCs w:val="24"/>
          <w:highlight w:val="none"/>
          <w:lang w:eastAsia="zh-CN"/>
        </w:rPr>
        <w:t>（</w:t>
      </w:r>
      <w:r>
        <w:rPr>
          <w:rFonts w:hint="eastAsia" w:ascii="宋体" w:hAnsi="宋体" w:eastAsia="宋体"/>
          <w:szCs w:val="24"/>
          <w:highlight w:val="none"/>
          <w:lang w:val="en-US" w:eastAsia="zh-CN"/>
        </w:rPr>
        <w:t>五</w:t>
      </w:r>
      <w:r>
        <w:rPr>
          <w:rFonts w:hint="eastAsia" w:ascii="宋体" w:hAnsi="宋体" w:eastAsia="宋体"/>
          <w:szCs w:val="24"/>
          <w:highlight w:val="none"/>
          <w:lang w:eastAsia="zh-CN"/>
        </w:rPr>
        <w:t>）</w:t>
      </w:r>
      <w:r>
        <w:rPr>
          <w:rFonts w:ascii="宋体" w:hAnsi="宋体" w:eastAsia="宋体"/>
          <w:szCs w:val="24"/>
          <w:highlight w:val="none"/>
        </w:rPr>
        <w:t>本次比选不提供其他任何报名和比选文件获取方式。</w:t>
      </w:r>
    </w:p>
    <w:p>
      <w:pPr>
        <w:pStyle w:val="3"/>
        <w:keepNext/>
        <w:keepLines/>
        <w:pageBreakBefore w:val="0"/>
        <w:widowControl w:val="0"/>
        <w:kinsoku/>
        <w:wordWrap/>
        <w:overflowPunct/>
        <w:topLinePunct w:val="0"/>
        <w:autoSpaceDE/>
        <w:autoSpaceDN/>
        <w:bidi w:val="0"/>
        <w:adjustRightInd/>
        <w:snapToGrid w:val="0"/>
        <w:spacing w:before="0" w:after="0" w:line="360" w:lineRule="auto"/>
        <w:ind w:left="0" w:firstLine="482" w:firstLineChars="200"/>
        <w:textAlignment w:val="auto"/>
        <w:rPr>
          <w:rFonts w:ascii="宋体" w:hAnsi="宋体" w:eastAsia="宋体" w:cs="宋体"/>
          <w:kern w:val="0"/>
          <w:sz w:val="24"/>
          <w:szCs w:val="24"/>
          <w:highlight w:val="none"/>
        </w:rPr>
      </w:pPr>
      <w:bookmarkStart w:id="49" w:name="_Toc100859187"/>
      <w:r>
        <w:rPr>
          <w:rFonts w:hint="eastAsia" w:ascii="宋体" w:hAnsi="宋体" w:eastAsia="宋体" w:cs="宋体"/>
          <w:kern w:val="0"/>
          <w:sz w:val="24"/>
          <w:szCs w:val="24"/>
          <w:highlight w:val="none"/>
          <w:lang w:val="en-US" w:eastAsia="zh-CN"/>
        </w:rPr>
        <w:t>八</w:t>
      </w:r>
      <w:r>
        <w:rPr>
          <w:rFonts w:hint="eastAsia" w:ascii="宋体" w:hAnsi="宋体" w:eastAsia="宋体" w:cs="宋体"/>
          <w:kern w:val="0"/>
          <w:sz w:val="24"/>
          <w:szCs w:val="24"/>
          <w:highlight w:val="none"/>
        </w:rPr>
        <w:t>、发布公告的媒介</w:t>
      </w:r>
      <w:bookmarkEnd w:id="49"/>
    </w:p>
    <w:p>
      <w:pPr>
        <w:pageBreakBefore w:val="0"/>
        <w:kinsoku/>
        <w:wordWrap/>
        <w:overflowPunct/>
        <w:topLinePunct w:val="0"/>
        <w:autoSpaceDE/>
        <w:autoSpaceDN/>
        <w:bidi w:val="0"/>
        <w:spacing w:line="360" w:lineRule="auto"/>
        <w:ind w:left="0" w:firstLine="480" w:firstLineChars="200"/>
        <w:rPr>
          <w:rFonts w:ascii="宋体" w:hAnsi="宋体" w:eastAsia="宋体" w:cs="宋体"/>
          <w:b/>
          <w:kern w:val="0"/>
          <w:sz w:val="24"/>
          <w:szCs w:val="24"/>
          <w:highlight w:val="none"/>
        </w:rPr>
      </w:pPr>
      <w:bookmarkStart w:id="50" w:name="OLE_LINK51"/>
      <w:bookmarkStart w:id="51" w:name="OLE_LINK48"/>
      <w:r>
        <w:rPr>
          <w:rFonts w:hint="eastAsia" w:ascii="宋体" w:hAnsi="宋体" w:eastAsia="宋体" w:cs="宋体"/>
          <w:kern w:val="0"/>
          <w:sz w:val="24"/>
          <w:szCs w:val="24"/>
          <w:highlight w:val="none"/>
        </w:rPr>
        <w:t>本次比选公告在</w:t>
      </w:r>
      <w:r>
        <w:rPr>
          <w:rFonts w:hint="eastAsia" w:ascii="宋体" w:hAnsi="宋体" w:eastAsia="宋体" w:cs="宋体"/>
          <w:spacing w:val="8"/>
          <w:sz w:val="23"/>
          <w:szCs w:val="23"/>
          <w:highlight w:val="none"/>
        </w:rPr>
        <w:t>四川汶马高速公路有限责任公司</w:t>
      </w:r>
      <w:r>
        <w:rPr>
          <w:rFonts w:ascii="宋体" w:hAnsi="宋体" w:eastAsia="宋体" w:cs="宋体"/>
          <w:spacing w:val="-3"/>
          <w:sz w:val="23"/>
          <w:szCs w:val="23"/>
          <w:highlight w:val="none"/>
        </w:rPr>
        <w:t>”(</w:t>
      </w:r>
      <w:r>
        <w:rPr>
          <w:rFonts w:hint="eastAsia"/>
          <w:highlight w:val="none"/>
        </w:rPr>
        <w:t>http://www.scwmgs.com/</w:t>
      </w:r>
      <w:r>
        <w:rPr>
          <w:rFonts w:ascii="宋体" w:hAnsi="宋体" w:eastAsia="宋体" w:cs="宋体"/>
          <w:spacing w:val="-4"/>
          <w:sz w:val="23"/>
          <w:szCs w:val="23"/>
          <w:highlight w:val="none"/>
        </w:rPr>
        <w:t>)</w:t>
      </w:r>
      <w:r>
        <w:rPr>
          <w:rFonts w:ascii="宋体" w:hAnsi="宋体" w:eastAsia="宋体" w:cs="宋体"/>
          <w:kern w:val="0"/>
          <w:sz w:val="24"/>
          <w:szCs w:val="24"/>
          <w:highlight w:val="none"/>
        </w:rPr>
        <w:t>网站上发布。</w:t>
      </w:r>
    </w:p>
    <w:bookmarkEnd w:id="50"/>
    <w:bookmarkEnd w:id="51"/>
    <w:p>
      <w:pPr>
        <w:pStyle w:val="3"/>
        <w:keepNext/>
        <w:keepLines/>
        <w:pageBreakBefore w:val="0"/>
        <w:widowControl w:val="0"/>
        <w:kinsoku/>
        <w:wordWrap/>
        <w:overflowPunct/>
        <w:topLinePunct w:val="0"/>
        <w:autoSpaceDE/>
        <w:autoSpaceDN/>
        <w:bidi w:val="0"/>
        <w:adjustRightInd/>
        <w:snapToGrid w:val="0"/>
        <w:spacing w:before="0" w:after="0" w:line="360" w:lineRule="auto"/>
        <w:ind w:left="0" w:firstLine="482" w:firstLineChars="200"/>
        <w:textAlignment w:val="auto"/>
        <w:rPr>
          <w:rFonts w:ascii="宋体" w:hAnsi="宋体" w:eastAsia="宋体" w:cs="宋体"/>
          <w:kern w:val="0"/>
          <w:sz w:val="24"/>
          <w:szCs w:val="24"/>
          <w:highlight w:val="none"/>
        </w:rPr>
      </w:pPr>
      <w:bookmarkStart w:id="52" w:name="_Toc100859188"/>
      <w:r>
        <w:rPr>
          <w:rFonts w:hint="eastAsia" w:ascii="宋体" w:hAnsi="宋体" w:eastAsia="宋体" w:cs="宋体"/>
          <w:kern w:val="0"/>
          <w:sz w:val="24"/>
          <w:szCs w:val="24"/>
          <w:highlight w:val="none"/>
          <w:lang w:val="en-US" w:eastAsia="zh-CN"/>
        </w:rPr>
        <w:t>九、</w:t>
      </w:r>
      <w:r>
        <w:rPr>
          <w:rFonts w:hint="eastAsia" w:ascii="宋体" w:hAnsi="宋体" w:eastAsia="宋体" w:cs="宋体"/>
          <w:kern w:val="0"/>
          <w:sz w:val="24"/>
          <w:szCs w:val="24"/>
          <w:highlight w:val="none"/>
        </w:rPr>
        <w:t>联系方式</w:t>
      </w:r>
      <w:bookmarkEnd w:id="47"/>
      <w:bookmarkEnd w:id="48"/>
      <w:bookmarkEnd w:id="52"/>
    </w:p>
    <w:p>
      <w:pPr>
        <w:pageBreakBefore w:val="0"/>
        <w:kinsoku/>
        <w:wordWrap/>
        <w:overflowPunct/>
        <w:topLinePunct w:val="0"/>
        <w:autoSpaceDE/>
        <w:autoSpaceDN/>
        <w:bidi w:val="0"/>
        <w:snapToGrid w:val="0"/>
        <w:spacing w:line="360" w:lineRule="auto"/>
        <w:ind w:left="0" w:firstLine="480" w:firstLineChars="200"/>
        <w:rPr>
          <w:rFonts w:ascii="宋体" w:hAnsi="宋体" w:eastAsia="宋体"/>
          <w:sz w:val="24"/>
          <w:szCs w:val="24"/>
          <w:highlight w:val="none"/>
        </w:rPr>
      </w:pPr>
      <w:r>
        <w:rPr>
          <w:rFonts w:hint="eastAsia" w:ascii="宋体" w:hAnsi="宋体" w:eastAsia="宋体"/>
          <w:sz w:val="24"/>
          <w:szCs w:val="24"/>
          <w:highlight w:val="none"/>
        </w:rPr>
        <w:t>比 选 人：四川汶马高速公路有限责任公司</w:t>
      </w:r>
    </w:p>
    <w:p>
      <w:pPr>
        <w:snapToGrid w:val="0"/>
        <w:spacing w:line="360" w:lineRule="auto"/>
        <w:ind w:firstLine="480" w:firstLineChars="200"/>
        <w:rPr>
          <w:rFonts w:hint="eastAsia" w:ascii="宋体" w:hAnsi="宋体" w:eastAsia="宋体"/>
          <w:sz w:val="24"/>
          <w:highlight w:val="none"/>
        </w:rPr>
      </w:pPr>
      <w:r>
        <w:rPr>
          <w:rFonts w:hint="eastAsia" w:ascii="宋体" w:hAnsi="宋体" w:eastAsia="宋体"/>
          <w:sz w:val="24"/>
          <w:szCs w:val="24"/>
          <w:highlight w:val="none"/>
        </w:rPr>
        <w:t>地    址：</w:t>
      </w:r>
      <w:r>
        <w:rPr>
          <w:rFonts w:hint="eastAsia" w:ascii="宋体" w:hAnsi="宋体" w:eastAsia="宋体"/>
          <w:sz w:val="24"/>
          <w:highlight w:val="none"/>
          <w:lang w:val="en-US" w:eastAsia="zh-CN"/>
        </w:rPr>
        <w:t>四川汶马高速公路有限责任公司（</w:t>
      </w:r>
      <w:r>
        <w:rPr>
          <w:rFonts w:ascii="宋体" w:hAnsi="宋体" w:eastAsia="宋体"/>
          <w:sz w:val="24"/>
          <w:szCs w:val="24"/>
          <w:highlight w:val="none"/>
        </w:rPr>
        <w:t>都江堰市</w:t>
      </w:r>
      <w:r>
        <w:rPr>
          <w:rFonts w:hint="eastAsia" w:ascii="宋体" w:hAnsi="宋体" w:eastAsia="宋体"/>
          <w:sz w:val="24"/>
          <w:szCs w:val="24"/>
          <w:highlight w:val="none"/>
          <w:lang w:val="en-US" w:eastAsia="zh-CN"/>
        </w:rPr>
        <w:t>玉堂街道都汶管理处旁）</w:t>
      </w:r>
    </w:p>
    <w:p>
      <w:pPr>
        <w:pageBreakBefore w:val="0"/>
        <w:kinsoku/>
        <w:wordWrap/>
        <w:overflowPunct/>
        <w:topLinePunct w:val="0"/>
        <w:autoSpaceDE/>
        <w:autoSpaceDN/>
        <w:bidi w:val="0"/>
        <w:snapToGrid w:val="0"/>
        <w:spacing w:line="360" w:lineRule="auto"/>
        <w:ind w:left="0" w:firstLine="480" w:firstLineChars="200"/>
        <w:rPr>
          <w:rFonts w:hint="eastAsia" w:ascii="宋体" w:hAnsi="宋体" w:eastAsia="宋体"/>
          <w:sz w:val="24"/>
          <w:szCs w:val="24"/>
          <w:highlight w:val="none"/>
          <w:lang w:val="en-US" w:eastAsia="zh-CN"/>
        </w:rPr>
      </w:pPr>
      <w:r>
        <w:rPr>
          <w:rFonts w:hint="eastAsia" w:ascii="宋体" w:hAnsi="宋体" w:eastAsia="宋体"/>
          <w:sz w:val="24"/>
          <w:szCs w:val="24"/>
          <w:highlight w:val="none"/>
        </w:rPr>
        <w:t>联 系 人：</w:t>
      </w:r>
      <w:r>
        <w:rPr>
          <w:rFonts w:hint="eastAsia" w:ascii="宋体" w:hAnsi="宋体" w:eastAsia="宋体"/>
          <w:sz w:val="24"/>
          <w:szCs w:val="24"/>
          <w:highlight w:val="none"/>
          <w:lang w:val="en-US" w:eastAsia="zh-CN"/>
        </w:rPr>
        <w:t>何女士</w:t>
      </w:r>
    </w:p>
    <w:p>
      <w:pPr>
        <w:pageBreakBefore w:val="0"/>
        <w:kinsoku/>
        <w:wordWrap/>
        <w:overflowPunct/>
        <w:topLinePunct w:val="0"/>
        <w:autoSpaceDE/>
        <w:autoSpaceDN/>
        <w:bidi w:val="0"/>
        <w:snapToGrid w:val="0"/>
        <w:spacing w:line="360" w:lineRule="auto"/>
        <w:ind w:left="0" w:firstLine="480" w:firstLineChars="200"/>
        <w:rPr>
          <w:rFonts w:hint="default" w:ascii="宋体" w:hAnsi="宋体" w:eastAsia="宋体"/>
          <w:sz w:val="24"/>
          <w:szCs w:val="24"/>
          <w:highlight w:val="none"/>
          <w:lang w:val="en-US" w:eastAsia="zh-CN"/>
        </w:rPr>
      </w:pPr>
      <w:r>
        <w:rPr>
          <w:rFonts w:hint="eastAsia" w:ascii="宋体" w:hAnsi="宋体" w:eastAsia="宋体"/>
          <w:sz w:val="24"/>
          <w:szCs w:val="24"/>
          <w:highlight w:val="none"/>
        </w:rPr>
        <w:t>联系电话：</w:t>
      </w:r>
      <w:r>
        <w:rPr>
          <w:rFonts w:hint="eastAsia" w:ascii="宋体" w:hAnsi="宋体" w:eastAsia="宋体"/>
          <w:sz w:val="24"/>
          <w:szCs w:val="24"/>
          <w:highlight w:val="none"/>
          <w:lang w:val="en-US" w:eastAsia="zh-CN"/>
        </w:rPr>
        <w:t>028-87111163</w:t>
      </w:r>
    </w:p>
    <w:p>
      <w:pPr>
        <w:pageBreakBefore w:val="0"/>
        <w:kinsoku/>
        <w:wordWrap/>
        <w:overflowPunct/>
        <w:topLinePunct w:val="0"/>
        <w:autoSpaceDE/>
        <w:autoSpaceDN/>
        <w:bidi w:val="0"/>
        <w:snapToGrid w:val="0"/>
        <w:spacing w:line="360" w:lineRule="auto"/>
        <w:ind w:left="0" w:firstLine="480" w:firstLineChars="200"/>
        <w:rPr>
          <w:rFonts w:ascii="宋体" w:hAnsi="宋体" w:eastAsia="宋体"/>
          <w:sz w:val="24"/>
          <w:szCs w:val="24"/>
          <w:highlight w:val="none"/>
        </w:rPr>
      </w:pPr>
      <w:r>
        <w:rPr>
          <w:rFonts w:hint="eastAsia" w:ascii="宋体" w:hAnsi="宋体" w:eastAsia="宋体"/>
          <w:sz w:val="24"/>
          <w:szCs w:val="24"/>
          <w:highlight w:val="none"/>
        </w:rPr>
        <w:t>邮政编码：</w:t>
      </w:r>
      <w:r>
        <w:rPr>
          <w:rFonts w:ascii="Arial" w:hAnsi="Arial" w:cs="Arial"/>
          <w:color w:val="333333"/>
          <w:highlight w:val="none"/>
          <w:shd w:val="clear" w:color="auto" w:fill="FFFFFF"/>
        </w:rPr>
        <w:t>611830</w:t>
      </w:r>
    </w:p>
    <w:p>
      <w:pPr>
        <w:pageBreakBefore w:val="0"/>
        <w:kinsoku/>
        <w:wordWrap/>
        <w:overflowPunct/>
        <w:topLinePunct w:val="0"/>
        <w:autoSpaceDE/>
        <w:autoSpaceDN/>
        <w:bidi w:val="0"/>
        <w:snapToGrid w:val="0"/>
        <w:spacing w:line="360" w:lineRule="auto"/>
        <w:ind w:left="0" w:firstLine="480" w:firstLineChars="200"/>
        <w:rPr>
          <w:rFonts w:ascii="宋体" w:hAnsi="宋体" w:eastAsia="宋体"/>
          <w:sz w:val="24"/>
          <w:szCs w:val="24"/>
          <w:highlight w:val="none"/>
        </w:rPr>
      </w:pPr>
    </w:p>
    <w:p>
      <w:pPr>
        <w:pStyle w:val="24"/>
        <w:pageBreakBefore w:val="0"/>
        <w:kinsoku/>
        <w:wordWrap/>
        <w:overflowPunct/>
        <w:topLinePunct w:val="0"/>
        <w:autoSpaceDE/>
        <w:autoSpaceDN/>
        <w:bidi w:val="0"/>
        <w:adjustRightInd/>
        <w:spacing w:line="360" w:lineRule="auto"/>
        <w:ind w:left="0"/>
        <w:rPr>
          <w:rFonts w:ascii="宋体" w:hAnsi="宋体" w:eastAsia="宋体"/>
          <w:szCs w:val="24"/>
          <w:highlight w:val="none"/>
        </w:rPr>
      </w:pPr>
    </w:p>
    <w:p>
      <w:pPr>
        <w:pageBreakBefore w:val="0"/>
        <w:kinsoku/>
        <w:wordWrap/>
        <w:overflowPunct/>
        <w:topLinePunct w:val="0"/>
        <w:autoSpaceDE/>
        <w:autoSpaceDN/>
        <w:bidi w:val="0"/>
        <w:snapToGrid w:val="0"/>
        <w:spacing w:line="360" w:lineRule="auto"/>
        <w:ind w:left="0" w:firstLine="4800" w:firstLineChars="2000"/>
        <w:rPr>
          <w:rFonts w:ascii="宋体" w:hAnsi="宋体" w:eastAsia="宋体"/>
          <w:sz w:val="24"/>
          <w:szCs w:val="24"/>
          <w:highlight w:val="none"/>
        </w:rPr>
      </w:pPr>
      <w:r>
        <w:rPr>
          <w:rFonts w:hint="eastAsia" w:ascii="宋体" w:hAnsi="宋体" w:eastAsia="宋体"/>
          <w:sz w:val="24"/>
          <w:szCs w:val="24"/>
          <w:highlight w:val="none"/>
        </w:rPr>
        <w:t>比选人：四川汶马高速公路有限责任公司</w:t>
      </w:r>
    </w:p>
    <w:p>
      <w:pPr>
        <w:pageBreakBefore w:val="0"/>
        <w:kinsoku/>
        <w:wordWrap/>
        <w:overflowPunct/>
        <w:topLinePunct w:val="0"/>
        <w:autoSpaceDE/>
        <w:autoSpaceDN/>
        <w:bidi w:val="0"/>
        <w:snapToGrid w:val="0"/>
        <w:spacing w:line="360" w:lineRule="auto"/>
        <w:ind w:left="0" w:firstLine="480" w:firstLineChars="200"/>
        <w:jc w:val="right"/>
        <w:rPr>
          <w:rFonts w:ascii="宋体" w:hAnsi="宋体" w:eastAsia="宋体"/>
          <w:sz w:val="24"/>
          <w:szCs w:val="24"/>
          <w:highlight w:val="none"/>
        </w:rPr>
      </w:pPr>
      <w:r>
        <w:rPr>
          <w:rFonts w:hint="eastAsia" w:ascii="宋体" w:hAnsi="宋体" w:eastAsia="宋体"/>
          <w:sz w:val="24"/>
          <w:szCs w:val="24"/>
          <w:highlight w:val="none"/>
        </w:rPr>
        <w:t xml:space="preserve">                                            </w:t>
      </w:r>
      <w:r>
        <w:rPr>
          <w:rFonts w:ascii="宋体" w:hAnsi="宋体" w:eastAsia="宋体"/>
          <w:sz w:val="24"/>
          <w:szCs w:val="24"/>
          <w:highlight w:val="none"/>
        </w:rPr>
        <w:t xml:space="preserve">          </w:t>
      </w:r>
      <w:r>
        <w:rPr>
          <w:rFonts w:hint="eastAsia" w:ascii="宋体" w:hAnsi="宋体" w:eastAsia="宋体"/>
          <w:sz w:val="24"/>
          <w:szCs w:val="24"/>
          <w:highlight w:val="none"/>
        </w:rPr>
        <w:t xml:space="preserve"> </w:t>
      </w:r>
      <w:bookmarkStart w:id="53" w:name="_Toc225745630"/>
      <w:r>
        <w:rPr>
          <w:rFonts w:ascii="宋体" w:hAnsi="宋体" w:eastAsia="宋体"/>
          <w:sz w:val="24"/>
          <w:szCs w:val="24"/>
          <w:highlight w:val="none"/>
        </w:rPr>
        <w:t>20</w:t>
      </w:r>
      <w:r>
        <w:rPr>
          <w:rFonts w:hint="eastAsia" w:ascii="宋体" w:hAnsi="宋体" w:eastAsia="宋体"/>
          <w:sz w:val="24"/>
          <w:szCs w:val="24"/>
          <w:highlight w:val="none"/>
        </w:rPr>
        <w:t>2</w:t>
      </w:r>
      <w:r>
        <w:rPr>
          <w:rFonts w:ascii="宋体" w:hAnsi="宋体" w:eastAsia="宋体"/>
          <w:sz w:val="24"/>
          <w:szCs w:val="24"/>
          <w:highlight w:val="none"/>
        </w:rPr>
        <w:t>3</w:t>
      </w:r>
      <w:r>
        <w:rPr>
          <w:rFonts w:hint="eastAsia" w:ascii="宋体" w:hAnsi="宋体" w:eastAsia="宋体"/>
          <w:sz w:val="24"/>
          <w:szCs w:val="24"/>
          <w:highlight w:val="none"/>
        </w:rPr>
        <w:t>年</w:t>
      </w:r>
      <w:r>
        <w:rPr>
          <w:rFonts w:hint="eastAsia" w:ascii="宋体" w:hAnsi="宋体" w:eastAsia="宋体"/>
          <w:sz w:val="24"/>
          <w:szCs w:val="24"/>
          <w:highlight w:val="none"/>
          <w:lang w:val="en-US" w:eastAsia="zh-CN"/>
        </w:rPr>
        <w:t>11</w:t>
      </w:r>
      <w:r>
        <w:rPr>
          <w:rFonts w:hint="eastAsia" w:ascii="宋体" w:hAnsi="宋体" w:eastAsia="宋体"/>
          <w:sz w:val="24"/>
          <w:szCs w:val="24"/>
          <w:highlight w:val="none"/>
        </w:rPr>
        <w:t>月</w:t>
      </w:r>
      <w:r>
        <w:rPr>
          <w:rFonts w:hint="eastAsia" w:ascii="宋体" w:hAnsi="宋体" w:eastAsia="宋体"/>
          <w:sz w:val="24"/>
          <w:szCs w:val="24"/>
          <w:highlight w:val="none"/>
          <w:lang w:val="en-US" w:eastAsia="zh-CN"/>
        </w:rPr>
        <w:t>8</w:t>
      </w:r>
      <w:r>
        <w:rPr>
          <w:rFonts w:hint="eastAsia" w:ascii="宋体" w:hAnsi="宋体" w:eastAsia="宋体"/>
          <w:sz w:val="24"/>
          <w:szCs w:val="24"/>
          <w:highlight w:val="none"/>
        </w:rPr>
        <w:t>日</w:t>
      </w:r>
    </w:p>
    <w:p>
      <w:pPr>
        <w:pageBreakBefore w:val="0"/>
        <w:kinsoku/>
        <w:wordWrap/>
        <w:overflowPunct/>
        <w:topLinePunct w:val="0"/>
        <w:autoSpaceDE/>
        <w:autoSpaceDN/>
        <w:bidi w:val="0"/>
        <w:spacing w:line="360" w:lineRule="auto"/>
        <w:jc w:val="left"/>
        <w:rPr>
          <w:rFonts w:hint="eastAsia" w:ascii="宋体" w:hAnsi="宋体" w:eastAsia="宋体"/>
          <w:b/>
          <w:bCs/>
          <w:sz w:val="32"/>
          <w:szCs w:val="30"/>
          <w:highlight w:val="none"/>
        </w:rPr>
      </w:pPr>
      <w:bookmarkStart w:id="54" w:name="_Toc88147609"/>
      <w:bookmarkStart w:id="55" w:name="_Toc95234609"/>
      <w:bookmarkStart w:id="56" w:name="_Toc100859189"/>
      <w:r>
        <w:rPr>
          <w:rFonts w:hint="eastAsia" w:ascii="宋体" w:hAnsi="宋体" w:eastAsia="宋体"/>
          <w:b/>
          <w:bCs/>
          <w:sz w:val="32"/>
          <w:szCs w:val="30"/>
          <w:highlight w:val="none"/>
        </w:rPr>
        <w:br w:type="page"/>
      </w:r>
    </w:p>
    <w:p>
      <w:pPr>
        <w:keepNext/>
        <w:keepLines/>
        <w:autoSpaceDE w:val="0"/>
        <w:autoSpaceDN w:val="0"/>
        <w:snapToGrid w:val="0"/>
        <w:spacing w:before="120" w:beforeLines="50" w:after="120" w:afterLines="50" w:line="360" w:lineRule="auto"/>
        <w:jc w:val="center"/>
        <w:outlineLvl w:val="0"/>
        <w:rPr>
          <w:rFonts w:ascii="宋体" w:hAnsi="宋体" w:eastAsia="宋体"/>
          <w:b/>
          <w:bCs/>
          <w:sz w:val="32"/>
          <w:szCs w:val="30"/>
          <w:highlight w:val="none"/>
        </w:rPr>
      </w:pPr>
      <w:r>
        <w:rPr>
          <w:rFonts w:hint="eastAsia" w:ascii="宋体" w:hAnsi="宋体" w:eastAsia="宋体"/>
          <w:b/>
          <w:bCs/>
          <w:sz w:val="32"/>
          <w:szCs w:val="30"/>
          <w:highlight w:val="none"/>
        </w:rPr>
        <w:t>第二章 比选申请须知</w:t>
      </w:r>
      <w:bookmarkEnd w:id="54"/>
      <w:bookmarkEnd w:id="55"/>
      <w:bookmarkEnd w:id="56"/>
    </w:p>
    <w:bookmarkEnd w:id="53"/>
    <w:p>
      <w:pPr>
        <w:pStyle w:val="3"/>
        <w:spacing w:line="360" w:lineRule="auto"/>
        <w:jc w:val="center"/>
        <w:rPr>
          <w:rStyle w:val="25"/>
          <w:rFonts w:ascii="宋体" w:hAnsi="宋体" w:eastAsia="宋体" w:cs="仿宋"/>
          <w:b w:val="0"/>
          <w:bCs w:val="0"/>
          <w:highlight w:val="none"/>
        </w:rPr>
      </w:pPr>
      <w:bookmarkStart w:id="57" w:name="_Toc100859190"/>
      <w:bookmarkStart w:id="58" w:name="_Toc100849964"/>
      <w:bookmarkStart w:id="59" w:name="_Toc95234610"/>
      <w:bookmarkStart w:id="60" w:name="_Toc225745631"/>
      <w:bookmarkStart w:id="61" w:name="_Toc88147610"/>
      <w:r>
        <w:rPr>
          <w:rStyle w:val="25"/>
          <w:rFonts w:hint="eastAsia" w:ascii="宋体" w:hAnsi="宋体" w:eastAsia="宋体" w:cs="仿宋"/>
          <w:b w:val="0"/>
          <w:bCs w:val="0"/>
          <w:highlight w:val="none"/>
        </w:rPr>
        <w:t>比选人须知表</w:t>
      </w:r>
      <w:bookmarkEnd w:id="57"/>
      <w:bookmarkEnd w:id="58"/>
    </w:p>
    <w:tbl>
      <w:tblPr>
        <w:tblStyle w:val="19"/>
        <w:tblpPr w:leftFromText="180" w:rightFromText="180" w:vertAnchor="text" w:tblpXSpec="center" w:tblpY="1"/>
        <w:tblOverlap w:val="never"/>
        <w:tblW w:w="9795"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712"/>
        <w:gridCol w:w="2564"/>
        <w:gridCol w:w="651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77" w:hRule="exact"/>
          <w:tblHeader/>
          <w:jc w:val="center"/>
        </w:trPr>
        <w:tc>
          <w:tcPr>
            <w:tcW w:w="712" w:type="dxa"/>
            <w:tcBorders>
              <w:top w:val="single" w:color="000000" w:sz="12" w:space="0"/>
              <w:left w:val="single" w:color="000000" w:sz="12" w:space="0"/>
              <w:bottom w:val="single" w:color="000000" w:sz="4" w:space="0"/>
              <w:right w:val="single" w:color="000000" w:sz="4" w:space="0"/>
            </w:tcBorders>
            <w:noWrap w:val="0"/>
            <w:vAlign w:val="center"/>
          </w:tcPr>
          <w:p>
            <w:pPr>
              <w:pStyle w:val="26"/>
              <w:snapToGrid w:val="0"/>
              <w:spacing w:line="276" w:lineRule="auto"/>
              <w:jc w:val="center"/>
              <w:rPr>
                <w:rStyle w:val="25"/>
                <w:rFonts w:hAnsi="宋体" w:cs="仿宋"/>
                <w:b/>
                <w:sz w:val="21"/>
                <w:highlight w:val="none"/>
              </w:rPr>
            </w:pPr>
            <w:r>
              <w:rPr>
                <w:rStyle w:val="25"/>
                <w:rFonts w:hint="eastAsia" w:hAnsi="宋体" w:cs="仿宋"/>
                <w:b/>
                <w:sz w:val="21"/>
                <w:highlight w:val="none"/>
              </w:rPr>
              <w:t>序号</w:t>
            </w:r>
          </w:p>
        </w:tc>
        <w:tc>
          <w:tcPr>
            <w:tcW w:w="2564" w:type="dxa"/>
            <w:tcBorders>
              <w:top w:val="single" w:color="000000" w:sz="12" w:space="0"/>
              <w:left w:val="single" w:color="000000" w:sz="4" w:space="0"/>
              <w:bottom w:val="single" w:color="000000" w:sz="4" w:space="0"/>
              <w:right w:val="single" w:color="000000" w:sz="4" w:space="0"/>
            </w:tcBorders>
            <w:noWrap w:val="0"/>
            <w:vAlign w:val="center"/>
          </w:tcPr>
          <w:p>
            <w:pPr>
              <w:pStyle w:val="26"/>
              <w:snapToGrid w:val="0"/>
              <w:spacing w:line="276" w:lineRule="auto"/>
              <w:jc w:val="center"/>
              <w:rPr>
                <w:rStyle w:val="25"/>
                <w:rFonts w:hAnsi="宋体" w:cs="仿宋"/>
                <w:b/>
                <w:sz w:val="21"/>
                <w:highlight w:val="none"/>
              </w:rPr>
            </w:pPr>
            <w:r>
              <w:rPr>
                <w:rStyle w:val="25"/>
                <w:rFonts w:hint="eastAsia" w:hAnsi="宋体" w:cs="仿宋"/>
                <w:b/>
                <w:sz w:val="21"/>
                <w:highlight w:val="none"/>
              </w:rPr>
              <w:t>条款名称</w:t>
            </w:r>
          </w:p>
        </w:tc>
        <w:tc>
          <w:tcPr>
            <w:tcW w:w="6519" w:type="dxa"/>
            <w:tcBorders>
              <w:top w:val="single" w:color="000000" w:sz="12" w:space="0"/>
              <w:left w:val="single" w:color="000000" w:sz="4" w:space="0"/>
              <w:bottom w:val="single" w:color="000000" w:sz="4" w:space="0"/>
              <w:right w:val="single" w:color="000000" w:sz="12" w:space="0"/>
            </w:tcBorders>
            <w:noWrap w:val="0"/>
            <w:vAlign w:val="center"/>
          </w:tcPr>
          <w:p>
            <w:pPr>
              <w:pStyle w:val="26"/>
              <w:snapToGrid w:val="0"/>
              <w:spacing w:line="276" w:lineRule="auto"/>
              <w:jc w:val="center"/>
              <w:rPr>
                <w:rStyle w:val="25"/>
                <w:rFonts w:hAnsi="宋体" w:cs="仿宋"/>
                <w:b/>
                <w:sz w:val="21"/>
                <w:highlight w:val="none"/>
              </w:rPr>
            </w:pPr>
            <w:r>
              <w:rPr>
                <w:rStyle w:val="25"/>
                <w:rFonts w:hint="eastAsia" w:hAnsi="宋体" w:cs="仿宋"/>
                <w:b/>
                <w:sz w:val="21"/>
                <w:highlight w:val="none"/>
              </w:rPr>
              <w:t>内  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77" w:hRule="exact"/>
          <w:tblHeader/>
          <w:jc w:val="center"/>
        </w:trPr>
        <w:tc>
          <w:tcPr>
            <w:tcW w:w="712" w:type="dxa"/>
            <w:tcBorders>
              <w:top w:val="single" w:color="000000" w:sz="12" w:space="0"/>
              <w:left w:val="single" w:color="000000" w:sz="12" w:space="0"/>
              <w:bottom w:val="single" w:color="000000" w:sz="4" w:space="0"/>
              <w:right w:val="single" w:color="000000" w:sz="4" w:space="0"/>
            </w:tcBorders>
            <w:noWrap w:val="0"/>
            <w:vAlign w:val="center"/>
          </w:tcPr>
          <w:p>
            <w:pPr>
              <w:pStyle w:val="26"/>
              <w:snapToGrid w:val="0"/>
              <w:spacing w:line="276" w:lineRule="auto"/>
              <w:jc w:val="center"/>
              <w:rPr>
                <w:rStyle w:val="25"/>
                <w:rFonts w:hAnsi="宋体" w:cs="仿宋"/>
                <w:b/>
                <w:sz w:val="21"/>
                <w:highlight w:val="none"/>
              </w:rPr>
            </w:pPr>
            <w:r>
              <w:rPr>
                <w:rStyle w:val="25"/>
                <w:rFonts w:hint="eastAsia" w:hAnsi="宋体" w:cs="仿宋"/>
                <w:b/>
                <w:sz w:val="21"/>
                <w:highlight w:val="none"/>
              </w:rPr>
              <w:t>1</w:t>
            </w:r>
          </w:p>
        </w:tc>
        <w:tc>
          <w:tcPr>
            <w:tcW w:w="2564" w:type="dxa"/>
            <w:tcBorders>
              <w:top w:val="single" w:color="000000" w:sz="12" w:space="0"/>
              <w:left w:val="single" w:color="000000" w:sz="4" w:space="0"/>
              <w:bottom w:val="single" w:color="000000" w:sz="4" w:space="0"/>
              <w:right w:val="single" w:color="000000" w:sz="4" w:space="0"/>
            </w:tcBorders>
            <w:noWrap w:val="0"/>
            <w:vAlign w:val="center"/>
          </w:tcPr>
          <w:p>
            <w:pPr>
              <w:pStyle w:val="26"/>
              <w:snapToGrid w:val="0"/>
              <w:spacing w:line="276" w:lineRule="auto"/>
              <w:jc w:val="center"/>
              <w:rPr>
                <w:rStyle w:val="25"/>
                <w:rFonts w:hAnsi="宋体" w:cs="仿宋"/>
                <w:b/>
                <w:sz w:val="21"/>
                <w:highlight w:val="none"/>
              </w:rPr>
            </w:pPr>
            <w:r>
              <w:rPr>
                <w:rStyle w:val="25"/>
                <w:rFonts w:hint="eastAsia" w:hAnsi="宋体" w:cs="仿宋"/>
                <w:b/>
                <w:sz w:val="21"/>
                <w:highlight w:val="none"/>
              </w:rPr>
              <w:t>比选人</w:t>
            </w:r>
          </w:p>
        </w:tc>
        <w:tc>
          <w:tcPr>
            <w:tcW w:w="6519" w:type="dxa"/>
            <w:tcBorders>
              <w:top w:val="single" w:color="000000" w:sz="12" w:space="0"/>
              <w:left w:val="single" w:color="000000" w:sz="4" w:space="0"/>
              <w:bottom w:val="single" w:color="000000" w:sz="4" w:space="0"/>
              <w:right w:val="single" w:color="000000" w:sz="12" w:space="0"/>
            </w:tcBorders>
            <w:noWrap w:val="0"/>
            <w:vAlign w:val="center"/>
          </w:tcPr>
          <w:p>
            <w:pPr>
              <w:pStyle w:val="26"/>
              <w:snapToGrid w:val="0"/>
              <w:spacing w:line="276" w:lineRule="auto"/>
              <w:ind w:firstLine="420" w:firstLineChars="200"/>
              <w:rPr>
                <w:rStyle w:val="25"/>
                <w:rFonts w:hAnsi="宋体" w:cs="仿宋"/>
                <w:sz w:val="21"/>
                <w:highlight w:val="none"/>
              </w:rPr>
            </w:pPr>
            <w:r>
              <w:rPr>
                <w:rStyle w:val="25"/>
                <w:rFonts w:hint="eastAsia" w:ascii="Times New Roman" w:hAnsi="宋体" w:cs="仿宋"/>
                <w:sz w:val="21"/>
                <w:highlight w:val="none"/>
              </w:rPr>
              <w:t>四川汶马高速公路有限责任公司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77" w:hRule="exact"/>
          <w:tblHeader/>
          <w:jc w:val="center"/>
        </w:trPr>
        <w:tc>
          <w:tcPr>
            <w:tcW w:w="712" w:type="dxa"/>
            <w:tcBorders>
              <w:top w:val="single" w:color="000000" w:sz="12" w:space="0"/>
              <w:left w:val="single" w:color="000000" w:sz="12" w:space="0"/>
              <w:bottom w:val="single" w:color="000000" w:sz="4" w:space="0"/>
              <w:right w:val="single" w:color="000000" w:sz="4" w:space="0"/>
            </w:tcBorders>
            <w:noWrap w:val="0"/>
            <w:vAlign w:val="center"/>
          </w:tcPr>
          <w:p>
            <w:pPr>
              <w:pStyle w:val="26"/>
              <w:snapToGrid w:val="0"/>
              <w:spacing w:line="276" w:lineRule="auto"/>
              <w:jc w:val="center"/>
              <w:rPr>
                <w:rStyle w:val="25"/>
                <w:rFonts w:hAnsi="宋体" w:cs="仿宋"/>
                <w:b/>
                <w:sz w:val="21"/>
                <w:highlight w:val="none"/>
              </w:rPr>
            </w:pPr>
            <w:r>
              <w:rPr>
                <w:rStyle w:val="25"/>
                <w:rFonts w:hint="eastAsia" w:hAnsi="宋体" w:cs="仿宋"/>
                <w:b/>
                <w:sz w:val="21"/>
                <w:highlight w:val="none"/>
              </w:rPr>
              <w:t>2</w:t>
            </w:r>
          </w:p>
        </w:tc>
        <w:tc>
          <w:tcPr>
            <w:tcW w:w="2564" w:type="dxa"/>
            <w:tcBorders>
              <w:top w:val="single" w:color="000000" w:sz="12" w:space="0"/>
              <w:left w:val="single" w:color="000000" w:sz="4" w:space="0"/>
              <w:bottom w:val="single" w:color="000000" w:sz="4" w:space="0"/>
              <w:right w:val="single" w:color="000000" w:sz="4" w:space="0"/>
            </w:tcBorders>
            <w:noWrap w:val="0"/>
            <w:vAlign w:val="center"/>
          </w:tcPr>
          <w:p>
            <w:pPr>
              <w:pStyle w:val="26"/>
              <w:snapToGrid w:val="0"/>
              <w:spacing w:line="276" w:lineRule="auto"/>
              <w:jc w:val="center"/>
              <w:rPr>
                <w:rStyle w:val="25"/>
                <w:rFonts w:hAnsi="宋体" w:cs="仿宋"/>
                <w:b/>
                <w:sz w:val="21"/>
                <w:highlight w:val="none"/>
              </w:rPr>
            </w:pPr>
            <w:r>
              <w:rPr>
                <w:rStyle w:val="25"/>
                <w:rFonts w:hint="eastAsia" w:hAnsi="宋体" w:cs="仿宋"/>
                <w:b/>
                <w:sz w:val="21"/>
                <w:highlight w:val="none"/>
              </w:rPr>
              <w:t>比选咨询机构</w:t>
            </w:r>
          </w:p>
        </w:tc>
        <w:tc>
          <w:tcPr>
            <w:tcW w:w="6519" w:type="dxa"/>
            <w:tcBorders>
              <w:top w:val="single" w:color="000000" w:sz="12" w:space="0"/>
              <w:left w:val="single" w:color="000000" w:sz="4" w:space="0"/>
              <w:bottom w:val="single" w:color="000000" w:sz="4" w:space="0"/>
              <w:right w:val="single" w:color="000000" w:sz="12" w:space="0"/>
            </w:tcBorders>
            <w:noWrap w:val="0"/>
            <w:vAlign w:val="center"/>
          </w:tcPr>
          <w:p>
            <w:pPr>
              <w:pStyle w:val="26"/>
              <w:snapToGrid w:val="0"/>
              <w:spacing w:line="276" w:lineRule="auto"/>
              <w:ind w:firstLine="420" w:firstLineChars="200"/>
              <w:rPr>
                <w:rStyle w:val="25"/>
                <w:rFonts w:hAnsi="宋体" w:cs="仿宋"/>
                <w:sz w:val="21"/>
                <w:highlight w:val="none"/>
              </w:rPr>
            </w:pPr>
            <w:r>
              <w:rPr>
                <w:rStyle w:val="25"/>
                <w:rFonts w:hint="eastAsia" w:ascii="Times New Roman" w:hAnsi="宋体" w:cs="仿宋"/>
                <w:sz w:val="21"/>
                <w:highlight w:val="none"/>
              </w:rPr>
              <w:t>无</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77" w:hRule="exact"/>
          <w:tblHeader/>
          <w:jc w:val="center"/>
        </w:trPr>
        <w:tc>
          <w:tcPr>
            <w:tcW w:w="712" w:type="dxa"/>
            <w:tcBorders>
              <w:top w:val="single" w:color="000000" w:sz="12" w:space="0"/>
              <w:left w:val="single" w:color="000000" w:sz="12" w:space="0"/>
              <w:bottom w:val="single" w:color="000000" w:sz="4" w:space="0"/>
              <w:right w:val="single" w:color="000000" w:sz="4" w:space="0"/>
            </w:tcBorders>
            <w:noWrap w:val="0"/>
            <w:vAlign w:val="center"/>
          </w:tcPr>
          <w:p>
            <w:pPr>
              <w:pStyle w:val="26"/>
              <w:snapToGrid w:val="0"/>
              <w:spacing w:line="276" w:lineRule="auto"/>
              <w:jc w:val="center"/>
              <w:rPr>
                <w:rStyle w:val="25"/>
                <w:rFonts w:hAnsi="宋体" w:cs="仿宋"/>
                <w:b/>
                <w:sz w:val="21"/>
                <w:highlight w:val="none"/>
              </w:rPr>
            </w:pPr>
            <w:r>
              <w:rPr>
                <w:rStyle w:val="25"/>
                <w:rFonts w:hint="eastAsia" w:hAnsi="宋体" w:cs="仿宋"/>
                <w:b/>
                <w:sz w:val="21"/>
                <w:highlight w:val="none"/>
              </w:rPr>
              <w:t>3</w:t>
            </w:r>
          </w:p>
        </w:tc>
        <w:tc>
          <w:tcPr>
            <w:tcW w:w="2564" w:type="dxa"/>
            <w:tcBorders>
              <w:top w:val="single" w:color="000000" w:sz="12" w:space="0"/>
              <w:left w:val="single" w:color="000000" w:sz="4" w:space="0"/>
              <w:bottom w:val="single" w:color="000000" w:sz="4" w:space="0"/>
              <w:right w:val="single" w:color="000000" w:sz="4" w:space="0"/>
            </w:tcBorders>
            <w:noWrap w:val="0"/>
            <w:vAlign w:val="center"/>
          </w:tcPr>
          <w:p>
            <w:pPr>
              <w:pStyle w:val="26"/>
              <w:snapToGrid w:val="0"/>
              <w:spacing w:line="276" w:lineRule="auto"/>
              <w:jc w:val="center"/>
              <w:rPr>
                <w:rStyle w:val="25"/>
                <w:rFonts w:hAnsi="宋体" w:cs="仿宋"/>
                <w:b/>
                <w:sz w:val="21"/>
                <w:highlight w:val="none"/>
              </w:rPr>
            </w:pPr>
            <w:r>
              <w:rPr>
                <w:rStyle w:val="25"/>
                <w:rFonts w:hint="eastAsia" w:hAnsi="宋体" w:cs="仿宋"/>
                <w:b/>
                <w:sz w:val="21"/>
                <w:highlight w:val="none"/>
              </w:rPr>
              <w:t>项目名称</w:t>
            </w:r>
          </w:p>
        </w:tc>
        <w:tc>
          <w:tcPr>
            <w:tcW w:w="6519" w:type="dxa"/>
            <w:tcBorders>
              <w:top w:val="single" w:color="000000" w:sz="12" w:space="0"/>
              <w:left w:val="single" w:color="000000" w:sz="4" w:space="0"/>
              <w:bottom w:val="single" w:color="000000" w:sz="4" w:space="0"/>
              <w:right w:val="single" w:color="000000" w:sz="12" w:space="0"/>
            </w:tcBorders>
            <w:noWrap w:val="0"/>
            <w:vAlign w:val="center"/>
          </w:tcPr>
          <w:p>
            <w:pPr>
              <w:pStyle w:val="26"/>
              <w:snapToGrid w:val="0"/>
              <w:spacing w:line="276" w:lineRule="auto"/>
              <w:ind w:firstLine="420" w:firstLineChars="200"/>
              <w:rPr>
                <w:rStyle w:val="25"/>
                <w:rFonts w:hint="default" w:hAnsi="宋体" w:eastAsia="宋体" w:cs="仿宋"/>
                <w:sz w:val="21"/>
                <w:highlight w:val="none"/>
                <w:lang w:val="en-US" w:eastAsia="zh-CN"/>
              </w:rPr>
            </w:pPr>
            <w:r>
              <w:rPr>
                <w:rStyle w:val="25"/>
                <w:rFonts w:hint="eastAsia" w:ascii="Times New Roman" w:hAnsi="宋体" w:cs="仿宋"/>
                <w:sz w:val="21"/>
                <w:highlight w:val="none"/>
              </w:rPr>
              <w:t>四川汶马高速公路有限责任公司人事档案专项审核及整理项目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77" w:hRule="exact"/>
          <w:tblHeader/>
          <w:jc w:val="center"/>
        </w:trPr>
        <w:tc>
          <w:tcPr>
            <w:tcW w:w="712" w:type="dxa"/>
            <w:tcBorders>
              <w:top w:val="single" w:color="000000" w:sz="12" w:space="0"/>
              <w:left w:val="single" w:color="000000" w:sz="12" w:space="0"/>
              <w:bottom w:val="single" w:color="000000" w:sz="4" w:space="0"/>
              <w:right w:val="single" w:color="000000" w:sz="4" w:space="0"/>
            </w:tcBorders>
            <w:noWrap w:val="0"/>
            <w:vAlign w:val="center"/>
          </w:tcPr>
          <w:p>
            <w:pPr>
              <w:pStyle w:val="26"/>
              <w:snapToGrid w:val="0"/>
              <w:spacing w:line="276" w:lineRule="auto"/>
              <w:jc w:val="center"/>
              <w:rPr>
                <w:rStyle w:val="25"/>
                <w:rFonts w:hAnsi="宋体" w:cs="仿宋"/>
                <w:b/>
                <w:sz w:val="21"/>
                <w:highlight w:val="none"/>
              </w:rPr>
            </w:pPr>
            <w:r>
              <w:rPr>
                <w:rStyle w:val="25"/>
                <w:rFonts w:hint="eastAsia" w:hAnsi="宋体" w:cs="仿宋"/>
                <w:b/>
                <w:sz w:val="21"/>
                <w:highlight w:val="none"/>
              </w:rPr>
              <w:t>4</w:t>
            </w:r>
          </w:p>
        </w:tc>
        <w:tc>
          <w:tcPr>
            <w:tcW w:w="2564" w:type="dxa"/>
            <w:tcBorders>
              <w:top w:val="single" w:color="000000" w:sz="12" w:space="0"/>
              <w:left w:val="single" w:color="000000" w:sz="4" w:space="0"/>
              <w:bottom w:val="single" w:color="000000" w:sz="4" w:space="0"/>
              <w:right w:val="single" w:color="000000" w:sz="4" w:space="0"/>
            </w:tcBorders>
            <w:noWrap w:val="0"/>
            <w:vAlign w:val="center"/>
          </w:tcPr>
          <w:p>
            <w:pPr>
              <w:snapToGrid w:val="0"/>
              <w:spacing w:line="276" w:lineRule="auto"/>
              <w:jc w:val="center"/>
              <w:rPr>
                <w:rStyle w:val="25"/>
                <w:rFonts w:ascii="宋体" w:hAnsi="宋体" w:eastAsia="宋体" w:cs="仿宋"/>
                <w:b/>
                <w:szCs w:val="21"/>
                <w:highlight w:val="none"/>
              </w:rPr>
            </w:pPr>
            <w:r>
              <w:rPr>
                <w:rStyle w:val="25"/>
                <w:rFonts w:hint="eastAsia" w:ascii="宋体" w:hAnsi="宋体" w:eastAsia="宋体" w:cs="仿宋"/>
                <w:b/>
                <w:szCs w:val="21"/>
                <w:highlight w:val="none"/>
              </w:rPr>
              <w:t>项目地点</w:t>
            </w:r>
          </w:p>
        </w:tc>
        <w:tc>
          <w:tcPr>
            <w:tcW w:w="6519" w:type="dxa"/>
            <w:tcBorders>
              <w:top w:val="single" w:color="000000" w:sz="12" w:space="0"/>
              <w:left w:val="single" w:color="000000" w:sz="4" w:space="0"/>
              <w:bottom w:val="single" w:color="000000" w:sz="4" w:space="0"/>
              <w:right w:val="single" w:color="000000" w:sz="12" w:space="0"/>
            </w:tcBorders>
            <w:noWrap w:val="0"/>
            <w:vAlign w:val="center"/>
          </w:tcPr>
          <w:p>
            <w:pPr>
              <w:pStyle w:val="26"/>
              <w:snapToGrid w:val="0"/>
              <w:spacing w:line="276" w:lineRule="auto"/>
              <w:ind w:firstLine="420" w:firstLineChars="200"/>
              <w:rPr>
                <w:rStyle w:val="25"/>
                <w:rFonts w:hAnsi="宋体" w:cs="仿宋"/>
                <w:sz w:val="21"/>
                <w:highlight w:val="none"/>
              </w:rPr>
            </w:pPr>
            <w:r>
              <w:rPr>
                <w:rStyle w:val="25"/>
                <w:rFonts w:hint="eastAsia" w:hAnsi="宋体" w:cs="仿宋"/>
                <w:sz w:val="21"/>
                <w:highlight w:val="none"/>
              </w:rPr>
              <w:t>同比选公告</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243" w:hRule="exact"/>
          <w:tblHeader/>
          <w:jc w:val="center"/>
        </w:trPr>
        <w:tc>
          <w:tcPr>
            <w:tcW w:w="712" w:type="dxa"/>
            <w:tcBorders>
              <w:top w:val="single" w:color="000000" w:sz="12" w:space="0"/>
              <w:left w:val="single" w:color="000000" w:sz="12" w:space="0"/>
              <w:bottom w:val="single" w:color="000000" w:sz="4" w:space="0"/>
              <w:right w:val="single" w:color="000000" w:sz="4" w:space="0"/>
            </w:tcBorders>
            <w:noWrap w:val="0"/>
            <w:vAlign w:val="center"/>
          </w:tcPr>
          <w:p>
            <w:pPr>
              <w:pStyle w:val="26"/>
              <w:snapToGrid w:val="0"/>
              <w:spacing w:line="276" w:lineRule="auto"/>
              <w:jc w:val="center"/>
              <w:rPr>
                <w:rStyle w:val="25"/>
                <w:rFonts w:hAnsi="宋体" w:cs="仿宋"/>
                <w:b/>
                <w:sz w:val="21"/>
                <w:highlight w:val="none"/>
              </w:rPr>
            </w:pPr>
            <w:r>
              <w:rPr>
                <w:rStyle w:val="25"/>
                <w:rFonts w:hint="eastAsia" w:hAnsi="宋体" w:cs="仿宋"/>
                <w:b/>
                <w:sz w:val="21"/>
                <w:highlight w:val="none"/>
              </w:rPr>
              <w:t>5</w:t>
            </w:r>
          </w:p>
        </w:tc>
        <w:tc>
          <w:tcPr>
            <w:tcW w:w="2564" w:type="dxa"/>
            <w:tcBorders>
              <w:top w:val="single" w:color="000000" w:sz="12" w:space="0"/>
              <w:left w:val="single" w:color="000000" w:sz="4" w:space="0"/>
              <w:bottom w:val="single" w:color="000000" w:sz="4" w:space="0"/>
              <w:right w:val="single" w:color="000000" w:sz="4" w:space="0"/>
            </w:tcBorders>
            <w:noWrap w:val="0"/>
            <w:vAlign w:val="center"/>
          </w:tcPr>
          <w:p>
            <w:pPr>
              <w:pStyle w:val="26"/>
              <w:snapToGrid w:val="0"/>
              <w:spacing w:line="276" w:lineRule="auto"/>
              <w:jc w:val="center"/>
              <w:rPr>
                <w:rStyle w:val="25"/>
                <w:rFonts w:hAnsi="宋体" w:cs="仿宋"/>
                <w:b/>
                <w:sz w:val="21"/>
                <w:highlight w:val="none"/>
              </w:rPr>
            </w:pPr>
            <w:r>
              <w:rPr>
                <w:rStyle w:val="25"/>
                <w:rFonts w:hint="eastAsia" w:hAnsi="宋体" w:cs="仿宋"/>
                <w:b/>
                <w:sz w:val="21"/>
                <w:highlight w:val="none"/>
              </w:rPr>
              <w:t>服务工期</w:t>
            </w:r>
          </w:p>
        </w:tc>
        <w:tc>
          <w:tcPr>
            <w:tcW w:w="6519" w:type="dxa"/>
            <w:tcBorders>
              <w:top w:val="single" w:color="000000" w:sz="12" w:space="0"/>
              <w:left w:val="single" w:color="000000" w:sz="4" w:space="0"/>
              <w:bottom w:val="single" w:color="000000" w:sz="4" w:space="0"/>
              <w:right w:val="single" w:color="000000" w:sz="12" w:space="0"/>
            </w:tcBorders>
            <w:noWrap w:val="0"/>
            <w:vAlign w:val="center"/>
          </w:tcPr>
          <w:p>
            <w:pPr>
              <w:pStyle w:val="26"/>
              <w:snapToGrid w:val="0"/>
              <w:spacing w:line="276" w:lineRule="auto"/>
              <w:rPr>
                <w:rStyle w:val="25"/>
                <w:rFonts w:hAnsi="宋体" w:cs="仿宋"/>
                <w:sz w:val="21"/>
                <w:highlight w:val="none"/>
              </w:rPr>
            </w:pPr>
            <w:r>
              <w:rPr>
                <w:rStyle w:val="25"/>
                <w:rFonts w:hint="eastAsia" w:ascii="Times New Roman" w:hAnsi="宋体" w:eastAsia="宋体" w:cs="仿宋"/>
                <w:kern w:val="0"/>
                <w:sz w:val="21"/>
                <w:szCs w:val="21"/>
                <w:highlight w:val="none"/>
                <w:lang w:val="en-US" w:eastAsia="zh-CN" w:bidi="ar-SA"/>
              </w:rPr>
              <w:t>自合同签订之日起至2023年12月31日前完成四川汶马高速公路有限责任公司人事档案专项审核、整理工作并形成《个人基本情况表》《干部任免审批表》等成果资料并通过比选人验收合格。若存在整改事项，须在2024年1月</w:t>
            </w:r>
            <w:r>
              <w:rPr>
                <w:rStyle w:val="25"/>
                <w:rFonts w:hint="eastAsia" w:ascii="Times New Roman" w:hAnsi="宋体" w:cs="仿宋"/>
                <w:kern w:val="0"/>
                <w:sz w:val="21"/>
                <w:szCs w:val="21"/>
                <w:highlight w:val="none"/>
                <w:lang w:val="en-US" w:eastAsia="zh-CN" w:bidi="ar-SA"/>
              </w:rPr>
              <w:t>31</w:t>
            </w:r>
            <w:r>
              <w:rPr>
                <w:rStyle w:val="25"/>
                <w:rFonts w:hint="eastAsia" w:ascii="Times New Roman" w:hAnsi="宋体" w:eastAsia="宋体" w:cs="仿宋"/>
                <w:kern w:val="0"/>
                <w:sz w:val="21"/>
                <w:szCs w:val="21"/>
                <w:highlight w:val="none"/>
                <w:lang w:val="en-US" w:eastAsia="zh-CN" w:bidi="ar-SA"/>
              </w:rPr>
              <w:t>日前整改完毕，并经比选人再次验收合格</w:t>
            </w:r>
            <w:r>
              <w:rPr>
                <w:rStyle w:val="25"/>
                <w:rFonts w:hint="eastAsia" w:ascii="Times New Roman" w:hAnsi="宋体" w:cs="仿宋"/>
                <w:kern w:val="0"/>
                <w:sz w:val="21"/>
                <w:szCs w:val="21"/>
                <w:highlight w:val="none"/>
                <w:lang w:val="en-US" w:eastAsia="zh-CN" w:bidi="ar-SA"/>
              </w:rPr>
              <w:t>为止</w:t>
            </w:r>
            <w:r>
              <w:rPr>
                <w:rStyle w:val="25"/>
                <w:rFonts w:hint="eastAsia" w:ascii="Times New Roman" w:hAnsi="宋体" w:eastAsia="宋体" w:cs="仿宋"/>
                <w:kern w:val="0"/>
                <w:sz w:val="21"/>
                <w:szCs w:val="21"/>
                <w:highlight w:val="none"/>
                <w:lang w:val="en-US" w:eastAsia="zh-CN" w:bidi="ar-SA"/>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77" w:hRule="exact"/>
          <w:tblHeader/>
          <w:jc w:val="center"/>
        </w:trPr>
        <w:tc>
          <w:tcPr>
            <w:tcW w:w="712" w:type="dxa"/>
            <w:tcBorders>
              <w:top w:val="single" w:color="000000" w:sz="12" w:space="0"/>
              <w:left w:val="single" w:color="000000" w:sz="12" w:space="0"/>
              <w:bottom w:val="single" w:color="000000" w:sz="4" w:space="0"/>
              <w:right w:val="single" w:color="000000" w:sz="4" w:space="0"/>
            </w:tcBorders>
            <w:noWrap w:val="0"/>
            <w:vAlign w:val="center"/>
          </w:tcPr>
          <w:p>
            <w:pPr>
              <w:pStyle w:val="26"/>
              <w:snapToGrid w:val="0"/>
              <w:spacing w:line="276" w:lineRule="auto"/>
              <w:jc w:val="center"/>
              <w:rPr>
                <w:rStyle w:val="25"/>
                <w:rFonts w:hAnsi="宋体" w:cs="仿宋"/>
                <w:b/>
                <w:sz w:val="21"/>
                <w:highlight w:val="none"/>
              </w:rPr>
            </w:pPr>
            <w:r>
              <w:rPr>
                <w:rStyle w:val="25"/>
                <w:rFonts w:hint="eastAsia" w:hAnsi="宋体" w:cs="仿宋"/>
                <w:b/>
                <w:sz w:val="21"/>
                <w:highlight w:val="none"/>
              </w:rPr>
              <w:t>6</w:t>
            </w:r>
          </w:p>
        </w:tc>
        <w:tc>
          <w:tcPr>
            <w:tcW w:w="2564" w:type="dxa"/>
            <w:tcBorders>
              <w:top w:val="single" w:color="000000" w:sz="12" w:space="0"/>
              <w:left w:val="single" w:color="000000" w:sz="4" w:space="0"/>
              <w:bottom w:val="single" w:color="000000" w:sz="4" w:space="0"/>
              <w:right w:val="single" w:color="000000" w:sz="4" w:space="0"/>
            </w:tcBorders>
            <w:noWrap w:val="0"/>
            <w:vAlign w:val="center"/>
          </w:tcPr>
          <w:p>
            <w:pPr>
              <w:pStyle w:val="26"/>
              <w:snapToGrid w:val="0"/>
              <w:spacing w:line="276" w:lineRule="auto"/>
              <w:jc w:val="center"/>
              <w:rPr>
                <w:rStyle w:val="25"/>
                <w:rFonts w:hAnsi="宋体" w:cs="仿宋"/>
                <w:b/>
                <w:sz w:val="21"/>
                <w:highlight w:val="none"/>
              </w:rPr>
            </w:pPr>
            <w:r>
              <w:rPr>
                <w:rStyle w:val="25"/>
                <w:rFonts w:hint="eastAsia" w:hAnsi="宋体" w:cs="仿宋"/>
                <w:b/>
                <w:sz w:val="21"/>
                <w:highlight w:val="none"/>
              </w:rPr>
              <w:t>比选服务内容</w:t>
            </w:r>
          </w:p>
        </w:tc>
        <w:tc>
          <w:tcPr>
            <w:tcW w:w="6519" w:type="dxa"/>
            <w:tcBorders>
              <w:top w:val="single" w:color="000000" w:sz="12" w:space="0"/>
              <w:left w:val="single" w:color="000000" w:sz="4" w:space="0"/>
              <w:bottom w:val="single" w:color="000000" w:sz="4" w:space="0"/>
              <w:right w:val="single" w:color="000000" w:sz="12" w:space="0"/>
            </w:tcBorders>
            <w:noWrap w:val="0"/>
            <w:vAlign w:val="center"/>
          </w:tcPr>
          <w:p>
            <w:pPr>
              <w:pStyle w:val="26"/>
              <w:snapToGrid w:val="0"/>
              <w:spacing w:line="276" w:lineRule="auto"/>
              <w:ind w:firstLine="420" w:firstLineChars="200"/>
              <w:jc w:val="left"/>
              <w:rPr>
                <w:rStyle w:val="25"/>
                <w:rFonts w:hAnsi="宋体" w:cs="仿宋"/>
                <w:sz w:val="21"/>
                <w:highlight w:val="none"/>
              </w:rPr>
            </w:pPr>
            <w:r>
              <w:rPr>
                <w:rStyle w:val="25"/>
                <w:rFonts w:hint="eastAsia" w:ascii="Times New Roman" w:hAnsi="宋体" w:cs="仿宋"/>
                <w:sz w:val="21"/>
                <w:highlight w:val="none"/>
              </w:rPr>
              <w:t>同比选公告</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77" w:hRule="exact"/>
          <w:tblHeader/>
          <w:jc w:val="center"/>
        </w:trPr>
        <w:tc>
          <w:tcPr>
            <w:tcW w:w="712" w:type="dxa"/>
            <w:tcBorders>
              <w:top w:val="single" w:color="000000" w:sz="12" w:space="0"/>
              <w:left w:val="single" w:color="000000" w:sz="12" w:space="0"/>
              <w:bottom w:val="single" w:color="000000" w:sz="4" w:space="0"/>
              <w:right w:val="single" w:color="000000" w:sz="4" w:space="0"/>
            </w:tcBorders>
            <w:noWrap w:val="0"/>
            <w:vAlign w:val="center"/>
          </w:tcPr>
          <w:p>
            <w:pPr>
              <w:pStyle w:val="26"/>
              <w:snapToGrid w:val="0"/>
              <w:spacing w:line="276" w:lineRule="auto"/>
              <w:jc w:val="center"/>
              <w:rPr>
                <w:rStyle w:val="25"/>
                <w:rFonts w:hAnsi="宋体" w:cs="仿宋"/>
                <w:b/>
                <w:sz w:val="21"/>
                <w:highlight w:val="none"/>
              </w:rPr>
            </w:pPr>
            <w:r>
              <w:rPr>
                <w:rStyle w:val="25"/>
                <w:rFonts w:hint="eastAsia" w:hAnsi="宋体" w:cs="仿宋"/>
                <w:b/>
                <w:sz w:val="21"/>
                <w:highlight w:val="none"/>
              </w:rPr>
              <w:t>7</w:t>
            </w:r>
          </w:p>
        </w:tc>
        <w:tc>
          <w:tcPr>
            <w:tcW w:w="2564" w:type="dxa"/>
            <w:tcBorders>
              <w:top w:val="single" w:color="000000" w:sz="12" w:space="0"/>
              <w:left w:val="single" w:color="000000" w:sz="4" w:space="0"/>
              <w:bottom w:val="single" w:color="000000" w:sz="4" w:space="0"/>
              <w:right w:val="single" w:color="000000" w:sz="4" w:space="0"/>
            </w:tcBorders>
            <w:noWrap w:val="0"/>
            <w:vAlign w:val="center"/>
          </w:tcPr>
          <w:p>
            <w:pPr>
              <w:pStyle w:val="26"/>
              <w:snapToGrid w:val="0"/>
              <w:spacing w:line="276" w:lineRule="auto"/>
              <w:jc w:val="center"/>
              <w:rPr>
                <w:rStyle w:val="25"/>
                <w:rFonts w:hAnsi="宋体" w:cs="仿宋"/>
                <w:b/>
                <w:sz w:val="21"/>
                <w:highlight w:val="none"/>
              </w:rPr>
            </w:pPr>
            <w:r>
              <w:rPr>
                <w:rStyle w:val="25"/>
                <w:rFonts w:hint="eastAsia" w:hAnsi="宋体" w:cs="仿宋"/>
                <w:b/>
                <w:sz w:val="21"/>
                <w:highlight w:val="none"/>
              </w:rPr>
              <w:t>是否接受联合体比选申请</w:t>
            </w:r>
          </w:p>
        </w:tc>
        <w:tc>
          <w:tcPr>
            <w:tcW w:w="6519" w:type="dxa"/>
            <w:tcBorders>
              <w:top w:val="single" w:color="000000" w:sz="12" w:space="0"/>
              <w:left w:val="single" w:color="000000" w:sz="4" w:space="0"/>
              <w:bottom w:val="single" w:color="000000" w:sz="4" w:space="0"/>
              <w:right w:val="single" w:color="000000" w:sz="12" w:space="0"/>
            </w:tcBorders>
            <w:noWrap w:val="0"/>
            <w:vAlign w:val="center"/>
          </w:tcPr>
          <w:p>
            <w:pPr>
              <w:pStyle w:val="26"/>
              <w:snapToGrid w:val="0"/>
              <w:spacing w:line="276" w:lineRule="auto"/>
              <w:ind w:firstLine="420" w:firstLineChars="200"/>
              <w:rPr>
                <w:rStyle w:val="25"/>
                <w:rFonts w:hAnsi="宋体" w:cs="仿宋"/>
                <w:sz w:val="21"/>
                <w:highlight w:val="none"/>
              </w:rPr>
            </w:pPr>
            <w:r>
              <w:rPr>
                <w:rStyle w:val="25"/>
                <w:rFonts w:hint="eastAsia" w:ascii="Times New Roman" w:hAnsi="宋体" w:cs="仿宋"/>
                <w:sz w:val="21"/>
                <w:highlight w:val="none"/>
              </w:rPr>
              <w:t>不接受</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43" w:hRule="exact"/>
          <w:tblHeader/>
          <w:jc w:val="center"/>
        </w:trPr>
        <w:tc>
          <w:tcPr>
            <w:tcW w:w="712" w:type="dxa"/>
            <w:tcBorders>
              <w:top w:val="single" w:color="000000" w:sz="12" w:space="0"/>
              <w:left w:val="single" w:color="000000" w:sz="12" w:space="0"/>
              <w:bottom w:val="single" w:color="000000" w:sz="4" w:space="0"/>
              <w:right w:val="single" w:color="000000" w:sz="4" w:space="0"/>
            </w:tcBorders>
            <w:noWrap w:val="0"/>
            <w:vAlign w:val="center"/>
          </w:tcPr>
          <w:p>
            <w:pPr>
              <w:pStyle w:val="26"/>
              <w:snapToGrid w:val="0"/>
              <w:spacing w:line="276" w:lineRule="auto"/>
              <w:jc w:val="center"/>
              <w:rPr>
                <w:rStyle w:val="25"/>
                <w:rFonts w:hAnsi="宋体" w:cs="仿宋"/>
                <w:b/>
                <w:sz w:val="21"/>
                <w:highlight w:val="none"/>
              </w:rPr>
            </w:pPr>
            <w:r>
              <w:rPr>
                <w:rStyle w:val="25"/>
                <w:rFonts w:hAnsi="宋体" w:cs="仿宋"/>
                <w:b/>
                <w:sz w:val="21"/>
                <w:highlight w:val="none"/>
              </w:rPr>
              <w:t>8</w:t>
            </w:r>
          </w:p>
        </w:tc>
        <w:tc>
          <w:tcPr>
            <w:tcW w:w="2564" w:type="dxa"/>
            <w:tcBorders>
              <w:top w:val="single" w:color="000000" w:sz="12" w:space="0"/>
              <w:left w:val="single" w:color="000000" w:sz="4" w:space="0"/>
              <w:bottom w:val="single" w:color="000000" w:sz="4" w:space="0"/>
              <w:right w:val="single" w:color="000000" w:sz="4" w:space="0"/>
            </w:tcBorders>
            <w:noWrap w:val="0"/>
            <w:vAlign w:val="center"/>
          </w:tcPr>
          <w:p>
            <w:pPr>
              <w:pStyle w:val="26"/>
              <w:snapToGrid w:val="0"/>
              <w:spacing w:line="276" w:lineRule="auto"/>
              <w:jc w:val="center"/>
              <w:rPr>
                <w:rStyle w:val="25"/>
                <w:rFonts w:hAnsi="宋体" w:cs="仿宋"/>
                <w:b/>
                <w:sz w:val="21"/>
                <w:highlight w:val="none"/>
              </w:rPr>
            </w:pPr>
            <w:r>
              <w:rPr>
                <w:rStyle w:val="25"/>
                <w:rFonts w:hint="eastAsia" w:hAnsi="宋体" w:cs="仿宋"/>
                <w:b/>
                <w:sz w:val="21"/>
                <w:highlight w:val="none"/>
              </w:rPr>
              <w:t>分包</w:t>
            </w:r>
          </w:p>
        </w:tc>
        <w:tc>
          <w:tcPr>
            <w:tcW w:w="6519" w:type="dxa"/>
            <w:tcBorders>
              <w:top w:val="single" w:color="000000" w:sz="12" w:space="0"/>
              <w:left w:val="single" w:color="000000" w:sz="4" w:space="0"/>
              <w:bottom w:val="single" w:color="000000" w:sz="4" w:space="0"/>
              <w:right w:val="single" w:color="000000" w:sz="12" w:space="0"/>
            </w:tcBorders>
            <w:noWrap w:val="0"/>
            <w:vAlign w:val="center"/>
          </w:tcPr>
          <w:p>
            <w:pPr>
              <w:pStyle w:val="26"/>
              <w:snapToGrid w:val="0"/>
              <w:spacing w:line="276" w:lineRule="auto"/>
              <w:ind w:firstLine="420" w:firstLineChars="200"/>
              <w:rPr>
                <w:rStyle w:val="25"/>
                <w:rFonts w:hAnsi="宋体" w:cs="仿宋"/>
                <w:sz w:val="21"/>
                <w:highlight w:val="none"/>
              </w:rPr>
            </w:pPr>
            <w:r>
              <w:rPr>
                <w:rStyle w:val="25"/>
                <w:rFonts w:hint="eastAsia" w:ascii="Times New Roman" w:hAnsi="宋体" w:cs="仿宋"/>
                <w:sz w:val="21"/>
                <w:highlight w:val="none"/>
              </w:rPr>
              <w:t>不允许</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77" w:hRule="exact"/>
          <w:tblHeader/>
          <w:jc w:val="center"/>
        </w:trPr>
        <w:tc>
          <w:tcPr>
            <w:tcW w:w="712" w:type="dxa"/>
            <w:tcBorders>
              <w:top w:val="single" w:color="000000" w:sz="12" w:space="0"/>
              <w:left w:val="single" w:color="000000" w:sz="12" w:space="0"/>
              <w:bottom w:val="single" w:color="000000" w:sz="4" w:space="0"/>
              <w:right w:val="single" w:color="000000" w:sz="4" w:space="0"/>
            </w:tcBorders>
            <w:noWrap w:val="0"/>
            <w:vAlign w:val="center"/>
          </w:tcPr>
          <w:p>
            <w:pPr>
              <w:pStyle w:val="26"/>
              <w:snapToGrid w:val="0"/>
              <w:spacing w:line="276" w:lineRule="auto"/>
              <w:jc w:val="center"/>
              <w:rPr>
                <w:rStyle w:val="25"/>
                <w:rFonts w:hAnsi="宋体" w:cs="仿宋"/>
                <w:b/>
                <w:sz w:val="21"/>
                <w:highlight w:val="none"/>
              </w:rPr>
            </w:pPr>
            <w:r>
              <w:rPr>
                <w:rStyle w:val="25"/>
                <w:rFonts w:hAnsi="宋体" w:cs="仿宋"/>
                <w:b/>
                <w:sz w:val="21"/>
                <w:highlight w:val="none"/>
              </w:rPr>
              <w:t>9</w:t>
            </w:r>
          </w:p>
        </w:tc>
        <w:tc>
          <w:tcPr>
            <w:tcW w:w="2564" w:type="dxa"/>
            <w:tcBorders>
              <w:top w:val="single" w:color="000000" w:sz="12" w:space="0"/>
              <w:left w:val="single" w:color="000000" w:sz="4" w:space="0"/>
              <w:bottom w:val="single" w:color="000000" w:sz="4" w:space="0"/>
              <w:right w:val="single" w:color="000000" w:sz="4" w:space="0"/>
            </w:tcBorders>
            <w:noWrap w:val="0"/>
            <w:vAlign w:val="center"/>
          </w:tcPr>
          <w:p>
            <w:pPr>
              <w:pStyle w:val="26"/>
              <w:snapToGrid w:val="0"/>
              <w:spacing w:line="276" w:lineRule="auto"/>
              <w:jc w:val="center"/>
              <w:rPr>
                <w:rStyle w:val="25"/>
                <w:rFonts w:hAnsi="宋体" w:cs="仿宋"/>
                <w:b/>
                <w:sz w:val="21"/>
                <w:highlight w:val="none"/>
              </w:rPr>
            </w:pPr>
            <w:r>
              <w:rPr>
                <w:rStyle w:val="25"/>
                <w:rFonts w:hint="eastAsia" w:hAnsi="宋体" w:cs="仿宋"/>
                <w:b/>
                <w:sz w:val="21"/>
                <w:highlight w:val="none"/>
              </w:rPr>
              <w:t>构成比选文件的其他材料</w:t>
            </w:r>
          </w:p>
        </w:tc>
        <w:tc>
          <w:tcPr>
            <w:tcW w:w="6519" w:type="dxa"/>
            <w:tcBorders>
              <w:top w:val="single" w:color="000000" w:sz="12" w:space="0"/>
              <w:left w:val="single" w:color="000000" w:sz="4" w:space="0"/>
              <w:bottom w:val="single" w:color="000000" w:sz="4" w:space="0"/>
              <w:right w:val="single" w:color="000000" w:sz="12" w:space="0"/>
            </w:tcBorders>
            <w:noWrap w:val="0"/>
            <w:vAlign w:val="center"/>
          </w:tcPr>
          <w:p>
            <w:pPr>
              <w:pStyle w:val="26"/>
              <w:snapToGrid w:val="0"/>
              <w:spacing w:line="276" w:lineRule="auto"/>
              <w:ind w:firstLine="420" w:firstLineChars="200"/>
              <w:rPr>
                <w:rStyle w:val="25"/>
                <w:rFonts w:hAnsi="宋体" w:cs="仿宋"/>
                <w:sz w:val="21"/>
                <w:highlight w:val="none"/>
              </w:rPr>
            </w:pPr>
            <w:r>
              <w:rPr>
                <w:rStyle w:val="25"/>
                <w:rFonts w:hint="eastAsia" w:hAnsi="宋体" w:cs="仿宋"/>
                <w:sz w:val="21"/>
                <w:highlight w:val="none"/>
              </w:rPr>
              <w:t>比选文件补</w:t>
            </w:r>
            <w:r>
              <w:rPr>
                <w:rStyle w:val="25"/>
                <w:rFonts w:hint="eastAsia" w:ascii="Times New Roman" w:hAnsi="宋体" w:cs="仿宋"/>
                <w:sz w:val="21"/>
                <w:highlight w:val="none"/>
              </w:rPr>
              <w:t>遗书</w:t>
            </w:r>
            <w:r>
              <w:rPr>
                <w:rStyle w:val="25"/>
                <w:rFonts w:hint="eastAsia" w:hAnsi="宋体" w:cs="仿宋"/>
                <w:sz w:val="21"/>
                <w:highlight w:val="none"/>
              </w:rPr>
              <w:t>（如果有）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620" w:hRule="exact"/>
          <w:tblHeader/>
          <w:jc w:val="center"/>
        </w:trPr>
        <w:tc>
          <w:tcPr>
            <w:tcW w:w="712" w:type="dxa"/>
            <w:tcBorders>
              <w:top w:val="single" w:color="000000" w:sz="12" w:space="0"/>
              <w:left w:val="single" w:color="000000" w:sz="12" w:space="0"/>
              <w:bottom w:val="single" w:color="000000" w:sz="4" w:space="0"/>
              <w:right w:val="single" w:color="000000" w:sz="4" w:space="0"/>
            </w:tcBorders>
            <w:noWrap w:val="0"/>
            <w:vAlign w:val="center"/>
          </w:tcPr>
          <w:p>
            <w:pPr>
              <w:pStyle w:val="26"/>
              <w:snapToGrid w:val="0"/>
              <w:spacing w:line="276" w:lineRule="auto"/>
              <w:jc w:val="center"/>
              <w:rPr>
                <w:rStyle w:val="25"/>
                <w:rFonts w:hAnsi="宋体" w:cs="仿宋"/>
                <w:b/>
                <w:sz w:val="21"/>
                <w:highlight w:val="none"/>
              </w:rPr>
            </w:pPr>
            <w:r>
              <w:rPr>
                <w:rStyle w:val="25"/>
                <w:rFonts w:hint="eastAsia" w:hAnsi="宋体" w:cs="仿宋"/>
                <w:b/>
                <w:sz w:val="21"/>
                <w:highlight w:val="none"/>
              </w:rPr>
              <w:t>1</w:t>
            </w:r>
            <w:r>
              <w:rPr>
                <w:rStyle w:val="25"/>
                <w:rFonts w:hAnsi="宋体" w:cs="仿宋"/>
                <w:b/>
                <w:sz w:val="21"/>
                <w:highlight w:val="none"/>
              </w:rPr>
              <w:t>0</w:t>
            </w:r>
          </w:p>
        </w:tc>
        <w:tc>
          <w:tcPr>
            <w:tcW w:w="2564" w:type="dxa"/>
            <w:tcBorders>
              <w:top w:val="single" w:color="000000" w:sz="12" w:space="0"/>
              <w:left w:val="single" w:color="000000" w:sz="4" w:space="0"/>
              <w:bottom w:val="single" w:color="000000" w:sz="4" w:space="0"/>
              <w:right w:val="single" w:color="000000" w:sz="4" w:space="0"/>
            </w:tcBorders>
            <w:noWrap w:val="0"/>
            <w:vAlign w:val="center"/>
          </w:tcPr>
          <w:p>
            <w:pPr>
              <w:pStyle w:val="26"/>
              <w:snapToGrid w:val="0"/>
              <w:spacing w:line="276" w:lineRule="auto"/>
              <w:jc w:val="center"/>
              <w:rPr>
                <w:rStyle w:val="25"/>
                <w:rFonts w:hAnsi="宋体" w:cs="仿宋"/>
                <w:b/>
                <w:sz w:val="21"/>
                <w:highlight w:val="none"/>
              </w:rPr>
            </w:pPr>
            <w:r>
              <w:rPr>
                <w:rStyle w:val="25"/>
                <w:rFonts w:hint="eastAsia" w:hAnsi="宋体" w:cs="仿宋"/>
                <w:b/>
                <w:sz w:val="21"/>
                <w:highlight w:val="none"/>
              </w:rPr>
              <w:t>比选申请文件的组成</w:t>
            </w:r>
          </w:p>
        </w:tc>
        <w:tc>
          <w:tcPr>
            <w:tcW w:w="6519" w:type="dxa"/>
            <w:tcBorders>
              <w:top w:val="single" w:color="000000" w:sz="12" w:space="0"/>
              <w:left w:val="single" w:color="000000" w:sz="4" w:space="0"/>
              <w:bottom w:val="single" w:color="000000" w:sz="4" w:space="0"/>
              <w:right w:val="single" w:color="000000" w:sz="12" w:space="0"/>
            </w:tcBorders>
            <w:noWrap w:val="0"/>
            <w:vAlign w:val="center"/>
          </w:tcPr>
          <w:p>
            <w:pPr>
              <w:pStyle w:val="26"/>
              <w:numPr>
                <w:ilvl w:val="0"/>
                <w:numId w:val="1"/>
              </w:numPr>
              <w:snapToGrid w:val="0"/>
              <w:spacing w:line="276" w:lineRule="auto"/>
              <w:rPr>
                <w:rStyle w:val="25"/>
                <w:rFonts w:hAnsi="宋体" w:cs="仿宋"/>
                <w:color w:val="auto"/>
                <w:sz w:val="21"/>
                <w:highlight w:val="none"/>
              </w:rPr>
            </w:pPr>
            <w:r>
              <w:rPr>
                <w:rStyle w:val="25"/>
                <w:rFonts w:hint="eastAsia" w:hAnsi="宋体" w:cs="仿宋"/>
                <w:color w:val="auto"/>
                <w:sz w:val="21"/>
                <w:highlight w:val="none"/>
              </w:rPr>
              <w:t>授权委托书或法定代表人身份证明</w:t>
            </w:r>
          </w:p>
          <w:p>
            <w:pPr>
              <w:pStyle w:val="26"/>
              <w:numPr>
                <w:ilvl w:val="0"/>
                <w:numId w:val="1"/>
              </w:numPr>
              <w:snapToGrid w:val="0"/>
              <w:spacing w:line="276" w:lineRule="auto"/>
              <w:rPr>
                <w:rStyle w:val="25"/>
                <w:rFonts w:hAnsi="宋体" w:cs="仿宋"/>
                <w:sz w:val="21"/>
                <w:highlight w:val="none"/>
              </w:rPr>
            </w:pPr>
            <w:r>
              <w:rPr>
                <w:rStyle w:val="25"/>
                <w:rFonts w:hint="eastAsia" w:hAnsi="宋体" w:cs="仿宋"/>
                <w:sz w:val="21"/>
                <w:highlight w:val="none"/>
              </w:rPr>
              <w:t>承诺书</w:t>
            </w:r>
          </w:p>
          <w:p>
            <w:pPr>
              <w:pStyle w:val="26"/>
              <w:numPr>
                <w:ilvl w:val="0"/>
                <w:numId w:val="1"/>
              </w:numPr>
              <w:snapToGrid w:val="0"/>
              <w:spacing w:line="276" w:lineRule="auto"/>
              <w:rPr>
                <w:rStyle w:val="25"/>
                <w:rFonts w:hAnsi="宋体" w:cs="仿宋"/>
                <w:sz w:val="21"/>
                <w:highlight w:val="none"/>
              </w:rPr>
            </w:pPr>
            <w:r>
              <w:rPr>
                <w:rStyle w:val="25"/>
                <w:rFonts w:hint="eastAsia" w:ascii="Times New Roman" w:hAnsi="宋体" w:cs="仿宋"/>
                <w:sz w:val="21"/>
                <w:highlight w:val="none"/>
              </w:rPr>
              <w:t>报价</w:t>
            </w:r>
            <w:r>
              <w:rPr>
                <w:rStyle w:val="25"/>
                <w:rFonts w:hAnsi="宋体" w:cs="仿宋"/>
                <w:sz w:val="21"/>
                <w:highlight w:val="none"/>
              </w:rPr>
              <w:t>函</w:t>
            </w:r>
            <w:r>
              <w:rPr>
                <w:rStyle w:val="25"/>
                <w:rFonts w:hint="eastAsia" w:hAnsi="宋体" w:cs="仿宋"/>
                <w:sz w:val="21"/>
                <w:highlight w:val="none"/>
                <w:lang w:eastAsia="zh-CN"/>
              </w:rPr>
              <w:t>（</w:t>
            </w:r>
            <w:r>
              <w:rPr>
                <w:rStyle w:val="25"/>
                <w:rFonts w:hint="eastAsia" w:hAnsi="宋体" w:cs="仿宋"/>
                <w:sz w:val="21"/>
                <w:highlight w:val="none"/>
                <w:lang w:val="en-US" w:eastAsia="zh-CN"/>
              </w:rPr>
              <w:t>最终报价函</w:t>
            </w:r>
            <w:r>
              <w:rPr>
                <w:rStyle w:val="25"/>
                <w:rFonts w:hint="eastAsia" w:hAnsi="宋体" w:cs="仿宋"/>
                <w:sz w:val="21"/>
                <w:highlight w:val="none"/>
                <w:lang w:eastAsia="zh-CN"/>
              </w:rPr>
              <w:t>）</w:t>
            </w:r>
          </w:p>
          <w:p>
            <w:pPr>
              <w:pStyle w:val="26"/>
              <w:numPr>
                <w:ilvl w:val="0"/>
                <w:numId w:val="1"/>
              </w:numPr>
              <w:snapToGrid w:val="0"/>
              <w:spacing w:line="276" w:lineRule="auto"/>
              <w:rPr>
                <w:rStyle w:val="25"/>
                <w:rFonts w:hAnsi="宋体" w:cs="仿宋"/>
                <w:sz w:val="21"/>
                <w:highlight w:val="none"/>
              </w:rPr>
            </w:pPr>
            <w:r>
              <w:rPr>
                <w:rStyle w:val="25"/>
                <w:rFonts w:hAnsi="宋体" w:cs="仿宋"/>
                <w:sz w:val="21"/>
                <w:highlight w:val="none"/>
              </w:rPr>
              <w:t>比选申请人</w:t>
            </w:r>
            <w:r>
              <w:rPr>
                <w:rStyle w:val="25"/>
                <w:rFonts w:hint="eastAsia" w:hAnsi="宋体" w:cs="仿宋"/>
                <w:sz w:val="21"/>
                <w:highlight w:val="none"/>
              </w:rPr>
              <w:t>基本情况表</w:t>
            </w:r>
          </w:p>
          <w:p>
            <w:pPr>
              <w:pStyle w:val="26"/>
              <w:numPr>
                <w:ilvl w:val="0"/>
                <w:numId w:val="1"/>
              </w:numPr>
              <w:snapToGrid w:val="0"/>
              <w:spacing w:line="276" w:lineRule="auto"/>
              <w:rPr>
                <w:rStyle w:val="25"/>
                <w:rFonts w:hAnsi="宋体" w:cs="仿宋"/>
                <w:sz w:val="21"/>
                <w:highlight w:val="none"/>
              </w:rPr>
            </w:pPr>
            <w:r>
              <w:rPr>
                <w:rStyle w:val="25"/>
                <w:rFonts w:hAnsi="宋体" w:cs="仿宋"/>
                <w:sz w:val="21"/>
                <w:highlight w:val="none"/>
              </w:rPr>
              <w:t>资格</w:t>
            </w:r>
            <w:r>
              <w:rPr>
                <w:rStyle w:val="25"/>
                <w:rFonts w:hint="eastAsia" w:ascii="Times New Roman" w:hAnsi="宋体" w:cs="仿宋"/>
                <w:sz w:val="21"/>
                <w:highlight w:val="none"/>
              </w:rPr>
              <w:t>证明</w:t>
            </w:r>
            <w:r>
              <w:rPr>
                <w:rStyle w:val="25"/>
                <w:rFonts w:hAnsi="宋体" w:cs="仿宋"/>
                <w:sz w:val="21"/>
                <w:highlight w:val="none"/>
              </w:rPr>
              <w:t>材料</w:t>
            </w:r>
          </w:p>
          <w:p>
            <w:pPr>
              <w:pStyle w:val="26"/>
              <w:numPr>
                <w:ilvl w:val="0"/>
                <w:numId w:val="1"/>
              </w:numPr>
              <w:snapToGrid w:val="0"/>
              <w:spacing w:line="276" w:lineRule="auto"/>
              <w:rPr>
                <w:rStyle w:val="25"/>
                <w:rFonts w:hAnsi="宋体" w:cs="仿宋"/>
                <w:sz w:val="21"/>
                <w:highlight w:val="none"/>
              </w:rPr>
            </w:pPr>
            <w:r>
              <w:rPr>
                <w:rStyle w:val="25"/>
                <w:rFonts w:hint="eastAsia" w:hAnsi="宋体" w:cs="仿宋"/>
                <w:sz w:val="21"/>
                <w:highlight w:val="none"/>
              </w:rPr>
              <w:t>商务部分评分材料</w:t>
            </w:r>
          </w:p>
          <w:p>
            <w:pPr>
              <w:pStyle w:val="26"/>
              <w:numPr>
                <w:ilvl w:val="0"/>
                <w:numId w:val="1"/>
              </w:numPr>
              <w:snapToGrid w:val="0"/>
              <w:spacing w:line="276" w:lineRule="auto"/>
              <w:rPr>
                <w:rStyle w:val="25"/>
                <w:rFonts w:hAnsi="宋体" w:cs="仿宋"/>
                <w:sz w:val="21"/>
                <w:highlight w:val="none"/>
              </w:rPr>
            </w:pPr>
            <w:r>
              <w:rPr>
                <w:rStyle w:val="25"/>
                <w:rFonts w:hAnsi="宋体" w:cs="仿宋"/>
                <w:sz w:val="21"/>
                <w:highlight w:val="none"/>
              </w:rPr>
              <w:t>技术服务方案评分材料</w:t>
            </w:r>
          </w:p>
          <w:p>
            <w:pPr>
              <w:pStyle w:val="26"/>
              <w:numPr>
                <w:ilvl w:val="0"/>
                <w:numId w:val="1"/>
              </w:numPr>
              <w:snapToGrid w:val="0"/>
              <w:spacing w:line="276" w:lineRule="auto"/>
              <w:rPr>
                <w:rStyle w:val="25"/>
                <w:rFonts w:hAnsi="宋体" w:cs="仿宋"/>
                <w:sz w:val="21"/>
                <w:highlight w:val="none"/>
              </w:rPr>
            </w:pPr>
            <w:r>
              <w:rPr>
                <w:rStyle w:val="25"/>
                <w:rFonts w:hint="eastAsia" w:hAnsi="宋体" w:cs="仿宋"/>
                <w:sz w:val="21"/>
                <w:highlight w:val="none"/>
              </w:rPr>
              <w:t>比选文件补遗书（如果有）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77" w:hRule="exact"/>
          <w:tblHeader/>
          <w:jc w:val="center"/>
        </w:trPr>
        <w:tc>
          <w:tcPr>
            <w:tcW w:w="712" w:type="dxa"/>
            <w:tcBorders>
              <w:top w:val="single" w:color="000000" w:sz="12" w:space="0"/>
              <w:left w:val="single" w:color="000000" w:sz="12" w:space="0"/>
              <w:bottom w:val="single" w:color="000000" w:sz="4" w:space="0"/>
              <w:right w:val="single" w:color="000000" w:sz="4" w:space="0"/>
            </w:tcBorders>
            <w:noWrap w:val="0"/>
            <w:vAlign w:val="center"/>
          </w:tcPr>
          <w:p>
            <w:pPr>
              <w:pStyle w:val="26"/>
              <w:snapToGrid w:val="0"/>
              <w:spacing w:line="276" w:lineRule="auto"/>
              <w:jc w:val="center"/>
              <w:rPr>
                <w:rStyle w:val="25"/>
                <w:rFonts w:hAnsi="宋体" w:cs="仿宋"/>
                <w:b/>
                <w:sz w:val="21"/>
                <w:highlight w:val="none"/>
              </w:rPr>
            </w:pPr>
            <w:r>
              <w:rPr>
                <w:rStyle w:val="25"/>
                <w:rFonts w:hint="eastAsia" w:hAnsi="宋体" w:cs="仿宋"/>
                <w:b/>
                <w:sz w:val="21"/>
                <w:highlight w:val="none"/>
              </w:rPr>
              <w:t>1</w:t>
            </w:r>
            <w:r>
              <w:rPr>
                <w:rStyle w:val="25"/>
                <w:rFonts w:hAnsi="宋体" w:cs="仿宋"/>
                <w:b/>
                <w:sz w:val="21"/>
                <w:highlight w:val="none"/>
              </w:rPr>
              <w:t>1</w:t>
            </w:r>
          </w:p>
        </w:tc>
        <w:tc>
          <w:tcPr>
            <w:tcW w:w="2564" w:type="dxa"/>
            <w:tcBorders>
              <w:top w:val="single" w:color="000000" w:sz="12" w:space="0"/>
              <w:left w:val="single" w:color="000000" w:sz="4" w:space="0"/>
              <w:bottom w:val="single" w:color="000000" w:sz="4" w:space="0"/>
              <w:right w:val="single" w:color="000000" w:sz="4" w:space="0"/>
            </w:tcBorders>
            <w:noWrap w:val="0"/>
            <w:vAlign w:val="center"/>
          </w:tcPr>
          <w:p>
            <w:pPr>
              <w:pStyle w:val="26"/>
              <w:snapToGrid w:val="0"/>
              <w:spacing w:line="276" w:lineRule="auto"/>
              <w:jc w:val="center"/>
              <w:rPr>
                <w:rStyle w:val="25"/>
                <w:rFonts w:hAnsi="宋体" w:cs="仿宋"/>
                <w:b/>
                <w:sz w:val="21"/>
                <w:highlight w:val="none"/>
              </w:rPr>
            </w:pPr>
            <w:r>
              <w:rPr>
                <w:rStyle w:val="25"/>
                <w:rFonts w:hint="eastAsia" w:hAnsi="宋体" w:cs="仿宋"/>
                <w:b/>
                <w:sz w:val="21"/>
                <w:highlight w:val="none"/>
              </w:rPr>
              <w:t>比选文件有效期</w:t>
            </w:r>
          </w:p>
        </w:tc>
        <w:tc>
          <w:tcPr>
            <w:tcW w:w="6519" w:type="dxa"/>
            <w:tcBorders>
              <w:top w:val="single" w:color="000000" w:sz="12" w:space="0"/>
              <w:left w:val="single" w:color="000000" w:sz="4" w:space="0"/>
              <w:bottom w:val="single" w:color="000000" w:sz="4" w:space="0"/>
              <w:right w:val="single" w:color="000000" w:sz="12" w:space="0"/>
            </w:tcBorders>
            <w:noWrap w:val="0"/>
            <w:vAlign w:val="center"/>
          </w:tcPr>
          <w:p>
            <w:pPr>
              <w:pStyle w:val="26"/>
              <w:snapToGrid w:val="0"/>
              <w:spacing w:line="276" w:lineRule="auto"/>
              <w:ind w:firstLine="420" w:firstLineChars="200"/>
              <w:jc w:val="left"/>
              <w:rPr>
                <w:rStyle w:val="25"/>
                <w:rFonts w:hAnsi="宋体" w:cs="仿宋"/>
                <w:sz w:val="21"/>
                <w:highlight w:val="none"/>
              </w:rPr>
            </w:pPr>
            <w:r>
              <w:rPr>
                <w:rStyle w:val="25"/>
                <w:rFonts w:hint="eastAsia" w:ascii="Times New Roman" w:hAnsi="宋体" w:cs="仿宋"/>
                <w:sz w:val="21"/>
                <w:highlight w:val="none"/>
              </w:rPr>
              <w:t>自递交比选申请文件截止日起</w:t>
            </w:r>
            <w:r>
              <w:rPr>
                <w:rStyle w:val="25"/>
                <w:rFonts w:hint="eastAsia" w:ascii="Times New Roman" w:hAnsi="宋体" w:cs="仿宋"/>
                <w:sz w:val="21"/>
                <w:highlight w:val="none"/>
                <w:lang w:val="en-US" w:eastAsia="zh-CN"/>
              </w:rPr>
              <w:t>6</w:t>
            </w:r>
            <w:r>
              <w:rPr>
                <w:rStyle w:val="25"/>
                <w:rFonts w:hint="eastAsia" w:ascii="Times New Roman" w:hAnsi="宋体" w:cs="仿宋"/>
                <w:sz w:val="21"/>
                <w:highlight w:val="none"/>
              </w:rPr>
              <w:t>0天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77" w:hRule="exact"/>
          <w:tblHeader/>
          <w:jc w:val="center"/>
        </w:trPr>
        <w:tc>
          <w:tcPr>
            <w:tcW w:w="712" w:type="dxa"/>
            <w:tcBorders>
              <w:top w:val="single" w:color="000000" w:sz="12" w:space="0"/>
              <w:left w:val="single" w:color="000000" w:sz="12" w:space="0"/>
              <w:bottom w:val="single" w:color="000000" w:sz="4" w:space="0"/>
              <w:right w:val="single" w:color="000000" w:sz="4" w:space="0"/>
            </w:tcBorders>
            <w:noWrap w:val="0"/>
            <w:vAlign w:val="center"/>
          </w:tcPr>
          <w:p>
            <w:pPr>
              <w:pStyle w:val="26"/>
              <w:snapToGrid w:val="0"/>
              <w:spacing w:line="276" w:lineRule="auto"/>
              <w:jc w:val="center"/>
              <w:rPr>
                <w:rStyle w:val="25"/>
                <w:rFonts w:hAnsi="宋体" w:cs="仿宋"/>
                <w:b/>
                <w:sz w:val="21"/>
                <w:highlight w:val="none"/>
              </w:rPr>
            </w:pPr>
            <w:r>
              <w:rPr>
                <w:rStyle w:val="25"/>
                <w:rFonts w:hint="eastAsia" w:hAnsi="宋体" w:cs="仿宋"/>
                <w:b/>
                <w:sz w:val="21"/>
                <w:highlight w:val="none"/>
              </w:rPr>
              <w:t>1</w:t>
            </w:r>
            <w:r>
              <w:rPr>
                <w:rStyle w:val="25"/>
                <w:rFonts w:hAnsi="宋体" w:cs="仿宋"/>
                <w:b/>
                <w:sz w:val="21"/>
                <w:highlight w:val="none"/>
              </w:rPr>
              <w:t>2</w:t>
            </w:r>
          </w:p>
        </w:tc>
        <w:tc>
          <w:tcPr>
            <w:tcW w:w="2564" w:type="dxa"/>
            <w:tcBorders>
              <w:top w:val="single" w:color="000000" w:sz="12" w:space="0"/>
              <w:left w:val="single" w:color="000000" w:sz="4" w:space="0"/>
              <w:bottom w:val="single" w:color="000000" w:sz="4" w:space="0"/>
              <w:right w:val="single" w:color="000000" w:sz="4" w:space="0"/>
            </w:tcBorders>
            <w:noWrap w:val="0"/>
            <w:vAlign w:val="center"/>
          </w:tcPr>
          <w:p>
            <w:pPr>
              <w:pStyle w:val="27"/>
              <w:snapToGrid w:val="0"/>
              <w:spacing w:line="276" w:lineRule="auto"/>
              <w:jc w:val="center"/>
              <w:rPr>
                <w:rStyle w:val="25"/>
                <w:rFonts w:ascii="宋体" w:hAnsi="宋体" w:cs="仿宋"/>
                <w:b/>
                <w:color w:val="auto"/>
                <w:sz w:val="21"/>
                <w:szCs w:val="21"/>
                <w:highlight w:val="none"/>
              </w:rPr>
            </w:pPr>
            <w:r>
              <w:rPr>
                <w:rStyle w:val="25"/>
                <w:rFonts w:hint="eastAsia" w:ascii="宋体" w:hAnsi="宋体" w:cs="仿宋"/>
                <w:b/>
                <w:color w:val="auto"/>
                <w:sz w:val="21"/>
                <w:szCs w:val="21"/>
                <w:highlight w:val="none"/>
              </w:rPr>
              <w:t>比选申请文件份数</w:t>
            </w:r>
          </w:p>
        </w:tc>
        <w:tc>
          <w:tcPr>
            <w:tcW w:w="6519" w:type="dxa"/>
            <w:tcBorders>
              <w:top w:val="single" w:color="000000" w:sz="12" w:space="0"/>
              <w:left w:val="single" w:color="000000" w:sz="4" w:space="0"/>
              <w:bottom w:val="single" w:color="000000" w:sz="4" w:space="0"/>
              <w:right w:val="single" w:color="000000" w:sz="12" w:space="0"/>
            </w:tcBorders>
            <w:noWrap w:val="0"/>
            <w:vAlign w:val="center"/>
          </w:tcPr>
          <w:p>
            <w:pPr>
              <w:pStyle w:val="27"/>
              <w:snapToGrid w:val="0"/>
              <w:spacing w:line="276" w:lineRule="auto"/>
              <w:ind w:firstLine="420" w:firstLineChars="200"/>
              <w:rPr>
                <w:rStyle w:val="25"/>
                <w:rFonts w:ascii="宋体" w:hAnsi="宋体" w:cs="仿宋"/>
                <w:color w:val="auto"/>
                <w:sz w:val="21"/>
                <w:szCs w:val="21"/>
                <w:highlight w:val="none"/>
              </w:rPr>
            </w:pPr>
            <w:r>
              <w:rPr>
                <w:rStyle w:val="25"/>
                <w:rFonts w:hint="eastAsia" w:ascii="Times New Roman" w:hAnsi="宋体" w:eastAsia="宋体" w:cs="仿宋"/>
                <w:color w:val="auto"/>
                <w:kern w:val="0"/>
                <w:sz w:val="21"/>
                <w:szCs w:val="21"/>
                <w:highlight w:val="none"/>
                <w:lang w:val="en-US" w:eastAsia="zh-CN" w:bidi="ar-SA"/>
              </w:rPr>
              <w:t>正本1套、副本1套</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228" w:hRule="exact"/>
          <w:tblHeader/>
          <w:jc w:val="center"/>
        </w:trPr>
        <w:tc>
          <w:tcPr>
            <w:tcW w:w="712" w:type="dxa"/>
            <w:tcBorders>
              <w:top w:val="single" w:color="000000" w:sz="4" w:space="0"/>
              <w:left w:val="single" w:color="000000" w:sz="12" w:space="0"/>
              <w:bottom w:val="single" w:color="000000" w:sz="4" w:space="0"/>
              <w:right w:val="single" w:color="000000" w:sz="4" w:space="0"/>
            </w:tcBorders>
            <w:noWrap w:val="0"/>
            <w:vAlign w:val="center"/>
          </w:tcPr>
          <w:p>
            <w:pPr>
              <w:pStyle w:val="26"/>
              <w:snapToGrid w:val="0"/>
              <w:spacing w:line="276" w:lineRule="auto"/>
              <w:jc w:val="center"/>
              <w:rPr>
                <w:rStyle w:val="25"/>
                <w:rFonts w:hAnsi="宋体" w:cs="仿宋"/>
                <w:b/>
                <w:sz w:val="21"/>
                <w:highlight w:val="none"/>
              </w:rPr>
            </w:pPr>
            <w:r>
              <w:rPr>
                <w:rStyle w:val="25"/>
                <w:rFonts w:hint="eastAsia" w:hAnsi="宋体" w:cs="仿宋"/>
                <w:b/>
                <w:sz w:val="21"/>
                <w:highlight w:val="none"/>
              </w:rPr>
              <w:t>1</w:t>
            </w:r>
            <w:r>
              <w:rPr>
                <w:rStyle w:val="25"/>
                <w:rFonts w:hAnsi="宋体" w:cs="仿宋"/>
                <w:b/>
                <w:sz w:val="21"/>
                <w:highlight w:val="none"/>
              </w:rPr>
              <w:t>3</w:t>
            </w:r>
          </w:p>
        </w:tc>
        <w:tc>
          <w:tcPr>
            <w:tcW w:w="2564" w:type="dxa"/>
            <w:tcBorders>
              <w:top w:val="single" w:color="000000" w:sz="4" w:space="0"/>
              <w:left w:val="single" w:color="000000" w:sz="4" w:space="0"/>
              <w:bottom w:val="single" w:color="000000" w:sz="4" w:space="0"/>
              <w:right w:val="single" w:color="000000" w:sz="4" w:space="0"/>
            </w:tcBorders>
            <w:noWrap w:val="0"/>
            <w:vAlign w:val="center"/>
          </w:tcPr>
          <w:p>
            <w:pPr>
              <w:pStyle w:val="26"/>
              <w:snapToGrid w:val="0"/>
              <w:spacing w:line="276" w:lineRule="auto"/>
              <w:jc w:val="center"/>
              <w:rPr>
                <w:rStyle w:val="25"/>
                <w:rFonts w:hAnsi="宋体" w:cs="仿宋"/>
                <w:b/>
                <w:sz w:val="21"/>
                <w:highlight w:val="none"/>
              </w:rPr>
            </w:pPr>
            <w:r>
              <w:rPr>
                <w:rStyle w:val="25"/>
                <w:rFonts w:hint="eastAsia" w:hAnsi="宋体" w:cs="仿宋"/>
                <w:b/>
                <w:sz w:val="21"/>
                <w:highlight w:val="none"/>
              </w:rPr>
              <w:t>最高限价</w:t>
            </w:r>
          </w:p>
        </w:tc>
        <w:tc>
          <w:tcPr>
            <w:tcW w:w="6519" w:type="dxa"/>
            <w:tcBorders>
              <w:top w:val="single" w:color="000000" w:sz="4" w:space="0"/>
              <w:left w:val="single" w:color="000000" w:sz="4" w:space="0"/>
              <w:bottom w:val="single" w:color="000000" w:sz="4" w:space="0"/>
              <w:right w:val="single" w:color="000000" w:sz="12" w:space="0"/>
            </w:tcBorders>
            <w:noWrap w:val="0"/>
            <w:vAlign w:val="center"/>
          </w:tcPr>
          <w:p>
            <w:pPr>
              <w:pStyle w:val="26"/>
              <w:snapToGrid w:val="0"/>
              <w:spacing w:line="276" w:lineRule="auto"/>
              <w:ind w:firstLine="420" w:firstLineChars="200"/>
              <w:rPr>
                <w:rStyle w:val="25"/>
                <w:rFonts w:hint="eastAsia" w:ascii="Times New Roman" w:hAnsi="宋体" w:cs="仿宋"/>
                <w:sz w:val="21"/>
                <w:highlight w:val="none"/>
              </w:rPr>
            </w:pPr>
            <w:r>
              <w:rPr>
                <w:rStyle w:val="25"/>
                <w:rFonts w:hint="eastAsia" w:ascii="Times New Roman" w:hAnsi="宋体" w:cs="仿宋"/>
                <w:sz w:val="21"/>
                <w:highlight w:val="none"/>
              </w:rPr>
              <w:t>本项目最高限价：</w:t>
            </w:r>
            <w:r>
              <w:rPr>
                <w:rStyle w:val="25"/>
                <w:rFonts w:hint="eastAsia" w:ascii="Times New Roman" w:hAnsi="宋体" w:cs="仿宋"/>
                <w:sz w:val="21"/>
                <w:highlight w:val="none"/>
                <w:lang w:val="en-US" w:eastAsia="zh-CN"/>
              </w:rPr>
              <w:t>8</w:t>
            </w:r>
            <w:r>
              <w:rPr>
                <w:rStyle w:val="25"/>
                <w:rFonts w:hint="eastAsia" w:ascii="Times New Roman" w:hAnsi="宋体" w:cs="仿宋"/>
                <w:sz w:val="21"/>
                <w:highlight w:val="none"/>
              </w:rPr>
              <w:t>万元。</w:t>
            </w:r>
          </w:p>
          <w:p>
            <w:pPr>
              <w:pStyle w:val="26"/>
              <w:snapToGrid w:val="0"/>
              <w:spacing w:line="276" w:lineRule="auto"/>
              <w:ind w:firstLine="420" w:firstLineChars="200"/>
              <w:rPr>
                <w:rStyle w:val="25"/>
                <w:rFonts w:hAnsi="宋体" w:cs="仿宋"/>
                <w:sz w:val="21"/>
                <w:highlight w:val="none"/>
              </w:rPr>
            </w:pPr>
            <w:r>
              <w:rPr>
                <w:rStyle w:val="25"/>
                <w:rFonts w:hint="eastAsia" w:ascii="Times New Roman" w:hAnsi="宋体" w:cs="仿宋"/>
                <w:sz w:val="21"/>
                <w:highlight w:val="none"/>
              </w:rPr>
              <w:t>比选报价不得超过最高限价，凡超过最高限价视为无效报价，按否决比选申请处理。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065" w:hRule="exact"/>
          <w:tblHeader/>
          <w:jc w:val="center"/>
        </w:trPr>
        <w:tc>
          <w:tcPr>
            <w:tcW w:w="712" w:type="dxa"/>
            <w:tcBorders>
              <w:top w:val="single" w:color="000000" w:sz="4" w:space="0"/>
              <w:left w:val="single" w:color="000000" w:sz="12" w:space="0"/>
              <w:bottom w:val="single" w:color="000000" w:sz="4" w:space="0"/>
              <w:right w:val="single" w:color="000000" w:sz="4" w:space="0"/>
            </w:tcBorders>
            <w:noWrap w:val="0"/>
            <w:vAlign w:val="center"/>
          </w:tcPr>
          <w:p>
            <w:pPr>
              <w:pStyle w:val="26"/>
              <w:snapToGrid w:val="0"/>
              <w:spacing w:line="276" w:lineRule="auto"/>
              <w:jc w:val="center"/>
              <w:rPr>
                <w:rStyle w:val="25"/>
                <w:rFonts w:hAnsi="宋体" w:cs="仿宋"/>
                <w:b/>
                <w:sz w:val="21"/>
                <w:highlight w:val="none"/>
              </w:rPr>
            </w:pPr>
            <w:r>
              <w:rPr>
                <w:rStyle w:val="25"/>
                <w:rFonts w:hint="eastAsia" w:hAnsi="宋体" w:cs="仿宋"/>
                <w:b/>
                <w:sz w:val="21"/>
                <w:highlight w:val="none"/>
              </w:rPr>
              <w:t>1</w:t>
            </w:r>
            <w:r>
              <w:rPr>
                <w:rStyle w:val="25"/>
                <w:rFonts w:hAnsi="宋体" w:cs="仿宋"/>
                <w:b/>
                <w:sz w:val="21"/>
                <w:highlight w:val="none"/>
              </w:rPr>
              <w:t>4</w:t>
            </w:r>
          </w:p>
        </w:tc>
        <w:tc>
          <w:tcPr>
            <w:tcW w:w="2564" w:type="dxa"/>
            <w:tcBorders>
              <w:top w:val="single" w:color="000000" w:sz="4" w:space="0"/>
              <w:left w:val="single" w:color="000000" w:sz="4" w:space="0"/>
              <w:bottom w:val="single" w:color="000000" w:sz="4" w:space="0"/>
              <w:right w:val="single" w:color="000000" w:sz="4" w:space="0"/>
            </w:tcBorders>
            <w:noWrap w:val="0"/>
            <w:vAlign w:val="center"/>
          </w:tcPr>
          <w:p>
            <w:pPr>
              <w:pStyle w:val="26"/>
              <w:snapToGrid w:val="0"/>
              <w:spacing w:line="276" w:lineRule="auto"/>
              <w:jc w:val="center"/>
              <w:rPr>
                <w:rStyle w:val="25"/>
                <w:rFonts w:hAnsi="宋体" w:cs="仿宋"/>
                <w:b/>
                <w:sz w:val="21"/>
                <w:highlight w:val="none"/>
              </w:rPr>
            </w:pPr>
            <w:r>
              <w:rPr>
                <w:rStyle w:val="25"/>
                <w:rFonts w:hint="eastAsia" w:hAnsi="宋体" w:cs="仿宋"/>
                <w:b/>
                <w:sz w:val="21"/>
                <w:highlight w:val="none"/>
              </w:rPr>
              <w:t>比选申请人报价</w:t>
            </w:r>
          </w:p>
        </w:tc>
        <w:tc>
          <w:tcPr>
            <w:tcW w:w="6519" w:type="dxa"/>
            <w:tcBorders>
              <w:top w:val="single" w:color="000000" w:sz="4" w:space="0"/>
              <w:left w:val="single" w:color="000000" w:sz="4" w:space="0"/>
              <w:bottom w:val="single" w:color="000000" w:sz="4" w:space="0"/>
              <w:right w:val="single" w:color="000000" w:sz="12" w:space="0"/>
            </w:tcBorders>
            <w:noWrap w:val="0"/>
            <w:vAlign w:val="center"/>
          </w:tcPr>
          <w:p>
            <w:pPr>
              <w:pStyle w:val="26"/>
              <w:snapToGrid w:val="0"/>
              <w:spacing w:line="276" w:lineRule="auto"/>
              <w:ind w:firstLine="420" w:firstLineChars="200"/>
              <w:rPr>
                <w:rStyle w:val="25"/>
                <w:rFonts w:hAnsi="宋体" w:cs="仿宋"/>
                <w:sz w:val="21"/>
                <w:highlight w:val="none"/>
              </w:rPr>
            </w:pPr>
            <w:r>
              <w:rPr>
                <w:rStyle w:val="25"/>
                <w:rFonts w:hint="eastAsia" w:hAnsi="宋体" w:cs="仿宋"/>
                <w:sz w:val="21"/>
                <w:highlight w:val="none"/>
              </w:rPr>
              <w:t>本项目报价为费用总额报价（含税包干总价）。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760" w:hRule="exact"/>
          <w:tblHeader/>
          <w:jc w:val="center"/>
        </w:trPr>
        <w:tc>
          <w:tcPr>
            <w:tcW w:w="712" w:type="dxa"/>
            <w:tcBorders>
              <w:top w:val="single" w:color="000000" w:sz="4" w:space="0"/>
              <w:left w:val="single" w:color="000000" w:sz="12" w:space="0"/>
              <w:bottom w:val="single" w:color="000000" w:sz="4" w:space="0"/>
              <w:right w:val="single" w:color="000000" w:sz="4" w:space="0"/>
            </w:tcBorders>
            <w:noWrap w:val="0"/>
            <w:vAlign w:val="center"/>
          </w:tcPr>
          <w:p>
            <w:pPr>
              <w:pStyle w:val="26"/>
              <w:snapToGrid w:val="0"/>
              <w:spacing w:line="276" w:lineRule="auto"/>
              <w:jc w:val="center"/>
              <w:rPr>
                <w:rStyle w:val="25"/>
                <w:rFonts w:hAnsi="宋体" w:cs="仿宋"/>
                <w:b/>
                <w:sz w:val="21"/>
                <w:highlight w:val="none"/>
              </w:rPr>
            </w:pPr>
            <w:r>
              <w:rPr>
                <w:rStyle w:val="25"/>
                <w:rFonts w:hint="eastAsia" w:hAnsi="宋体" w:cs="仿宋"/>
                <w:b/>
                <w:sz w:val="21"/>
                <w:highlight w:val="none"/>
              </w:rPr>
              <w:t>1</w:t>
            </w:r>
            <w:r>
              <w:rPr>
                <w:rStyle w:val="25"/>
                <w:rFonts w:hAnsi="宋体" w:cs="仿宋"/>
                <w:b/>
                <w:sz w:val="21"/>
                <w:highlight w:val="none"/>
              </w:rPr>
              <w:t>5</w:t>
            </w:r>
          </w:p>
        </w:tc>
        <w:tc>
          <w:tcPr>
            <w:tcW w:w="2564" w:type="dxa"/>
            <w:tcBorders>
              <w:top w:val="single" w:color="000000" w:sz="4" w:space="0"/>
              <w:left w:val="single" w:color="000000" w:sz="4" w:space="0"/>
              <w:bottom w:val="single" w:color="000000" w:sz="4" w:space="0"/>
              <w:right w:val="single" w:color="000000" w:sz="4" w:space="0"/>
            </w:tcBorders>
            <w:noWrap w:val="0"/>
            <w:vAlign w:val="center"/>
          </w:tcPr>
          <w:p>
            <w:pPr>
              <w:pStyle w:val="27"/>
              <w:snapToGrid w:val="0"/>
              <w:spacing w:line="276" w:lineRule="auto"/>
              <w:jc w:val="center"/>
              <w:rPr>
                <w:rStyle w:val="25"/>
                <w:rFonts w:ascii="宋体" w:hAnsi="宋体" w:cs="仿宋"/>
                <w:b/>
                <w:color w:val="auto"/>
                <w:sz w:val="21"/>
                <w:szCs w:val="21"/>
                <w:highlight w:val="none"/>
              </w:rPr>
            </w:pPr>
            <w:r>
              <w:rPr>
                <w:rStyle w:val="25"/>
                <w:rFonts w:hint="eastAsia" w:ascii="宋体" w:hAnsi="宋体" w:cs="仿宋"/>
                <w:b/>
                <w:color w:val="auto"/>
                <w:sz w:val="21"/>
                <w:szCs w:val="21"/>
                <w:highlight w:val="none"/>
              </w:rPr>
              <w:t>装订要求</w:t>
            </w:r>
          </w:p>
        </w:tc>
        <w:tc>
          <w:tcPr>
            <w:tcW w:w="6519" w:type="dxa"/>
            <w:tcBorders>
              <w:top w:val="single" w:color="000000" w:sz="4" w:space="0"/>
              <w:left w:val="single" w:color="000000" w:sz="4" w:space="0"/>
              <w:bottom w:val="single" w:color="000000" w:sz="4" w:space="0"/>
              <w:right w:val="single" w:color="000000" w:sz="12" w:space="0"/>
            </w:tcBorders>
            <w:noWrap w:val="0"/>
            <w:vAlign w:val="center"/>
          </w:tcPr>
          <w:p>
            <w:pPr>
              <w:pStyle w:val="26"/>
              <w:snapToGrid w:val="0"/>
              <w:spacing w:line="276" w:lineRule="auto"/>
              <w:ind w:firstLine="420" w:firstLineChars="200"/>
              <w:rPr>
                <w:rStyle w:val="25"/>
                <w:rFonts w:hAnsi="宋体" w:cs="仿宋"/>
                <w:sz w:val="21"/>
                <w:highlight w:val="none"/>
              </w:rPr>
            </w:pPr>
            <w:r>
              <w:rPr>
                <w:rStyle w:val="25"/>
                <w:rFonts w:hint="eastAsia" w:hAnsi="宋体" w:cs="仿宋"/>
                <w:sz w:val="21"/>
                <w:highlight w:val="none"/>
              </w:rPr>
              <w:t>比选申请文件的正、副本（副本是正本的复印件，比选文件要求附原件的资料，应一律附于 “正本”内。）应采用粘贴或装订方式分别装订成册，并有“正本”、“副本”字样标记，不得采用活页夹等可随时拆换的方式装订，同时比选申请文件应逐页连续编码，否则，比选人将对比选申请文件页数的丢失、散落或其它后果不承担任何责任。</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30" w:hRule="exact"/>
          <w:tblHeader/>
          <w:jc w:val="center"/>
        </w:trPr>
        <w:tc>
          <w:tcPr>
            <w:tcW w:w="712" w:type="dxa"/>
            <w:tcBorders>
              <w:top w:val="single" w:color="000000" w:sz="4" w:space="0"/>
              <w:left w:val="single" w:color="000000" w:sz="12" w:space="0"/>
              <w:bottom w:val="single" w:color="000000" w:sz="4" w:space="0"/>
              <w:right w:val="single" w:color="000000" w:sz="4" w:space="0"/>
            </w:tcBorders>
            <w:noWrap w:val="0"/>
            <w:vAlign w:val="center"/>
          </w:tcPr>
          <w:p>
            <w:pPr>
              <w:pStyle w:val="26"/>
              <w:snapToGrid w:val="0"/>
              <w:spacing w:line="276" w:lineRule="auto"/>
              <w:jc w:val="center"/>
              <w:rPr>
                <w:rStyle w:val="25"/>
                <w:rFonts w:hAnsi="宋体" w:cs="仿宋"/>
                <w:b/>
                <w:sz w:val="21"/>
                <w:highlight w:val="none"/>
              </w:rPr>
            </w:pPr>
            <w:r>
              <w:rPr>
                <w:rStyle w:val="25"/>
                <w:rFonts w:hint="eastAsia" w:hAnsi="宋体" w:cs="仿宋"/>
                <w:b/>
                <w:sz w:val="21"/>
                <w:highlight w:val="none"/>
              </w:rPr>
              <w:t>1</w:t>
            </w:r>
            <w:r>
              <w:rPr>
                <w:rStyle w:val="25"/>
                <w:rFonts w:hAnsi="宋体" w:cs="仿宋"/>
                <w:b/>
                <w:sz w:val="21"/>
                <w:highlight w:val="none"/>
              </w:rPr>
              <w:t>6</w:t>
            </w:r>
          </w:p>
        </w:tc>
        <w:tc>
          <w:tcPr>
            <w:tcW w:w="2564" w:type="dxa"/>
            <w:tcBorders>
              <w:top w:val="single" w:color="000000" w:sz="4" w:space="0"/>
              <w:left w:val="single" w:color="000000" w:sz="4" w:space="0"/>
              <w:bottom w:val="single" w:color="000000" w:sz="4" w:space="0"/>
              <w:right w:val="single" w:color="000000" w:sz="4" w:space="0"/>
            </w:tcBorders>
            <w:noWrap w:val="0"/>
            <w:vAlign w:val="center"/>
          </w:tcPr>
          <w:p>
            <w:pPr>
              <w:pStyle w:val="27"/>
              <w:snapToGrid w:val="0"/>
              <w:spacing w:line="276" w:lineRule="auto"/>
              <w:jc w:val="center"/>
              <w:rPr>
                <w:rStyle w:val="25"/>
                <w:rFonts w:ascii="宋体" w:hAnsi="宋体" w:cs="仿宋"/>
                <w:b/>
                <w:color w:val="auto"/>
                <w:sz w:val="21"/>
                <w:szCs w:val="21"/>
                <w:highlight w:val="none"/>
              </w:rPr>
            </w:pPr>
            <w:r>
              <w:rPr>
                <w:rStyle w:val="25"/>
                <w:rFonts w:hint="eastAsia" w:ascii="宋体" w:hAnsi="宋体" w:cs="仿宋"/>
                <w:b/>
                <w:color w:val="auto"/>
                <w:sz w:val="21"/>
                <w:szCs w:val="21"/>
                <w:highlight w:val="none"/>
              </w:rPr>
              <w:t>比选申请文件的密封</w:t>
            </w:r>
          </w:p>
        </w:tc>
        <w:tc>
          <w:tcPr>
            <w:tcW w:w="6519" w:type="dxa"/>
            <w:tcBorders>
              <w:top w:val="single" w:color="000000" w:sz="4" w:space="0"/>
              <w:left w:val="single" w:color="000000" w:sz="4" w:space="0"/>
              <w:bottom w:val="single" w:color="000000" w:sz="4" w:space="0"/>
              <w:right w:val="single" w:color="000000" w:sz="12" w:space="0"/>
            </w:tcBorders>
            <w:noWrap w:val="0"/>
            <w:vAlign w:val="center"/>
          </w:tcPr>
          <w:p>
            <w:pPr>
              <w:pStyle w:val="26"/>
              <w:snapToGrid w:val="0"/>
              <w:spacing w:line="276" w:lineRule="auto"/>
              <w:ind w:firstLine="420" w:firstLineChars="200"/>
              <w:rPr>
                <w:rStyle w:val="25"/>
                <w:rFonts w:hint="eastAsia" w:hAnsi="宋体" w:cs="仿宋"/>
                <w:sz w:val="21"/>
                <w:highlight w:val="none"/>
                <w:lang w:eastAsia="zh-CN"/>
              </w:rPr>
            </w:pPr>
            <w:r>
              <w:rPr>
                <w:rStyle w:val="25"/>
                <w:rFonts w:hint="eastAsia" w:hAnsi="宋体" w:cs="仿宋"/>
                <w:sz w:val="21"/>
                <w:highlight w:val="none"/>
              </w:rPr>
              <w:t>比选申请文件正、副本文档全部包装在一个封套内，外层封套应加贴封条或加盖密封章，外层封套上应写明：未密封的比选申请文件比选人将不予接收</w:t>
            </w:r>
            <w:r>
              <w:rPr>
                <w:rStyle w:val="25"/>
                <w:rFonts w:hint="eastAsia" w:hAnsi="宋体" w:cs="仿宋"/>
                <w:sz w:val="21"/>
                <w:highlight w:val="none"/>
                <w:lang w:eastAsia="zh-CN"/>
              </w:rPr>
              <w:t>。</w:t>
            </w:r>
          </w:p>
          <w:p>
            <w:pPr>
              <w:pStyle w:val="26"/>
              <w:snapToGrid w:val="0"/>
              <w:spacing w:line="276" w:lineRule="auto"/>
              <w:ind w:firstLine="420" w:firstLineChars="200"/>
              <w:rPr>
                <w:rStyle w:val="25"/>
                <w:rFonts w:hint="eastAsia" w:hAnsi="宋体" w:cs="仿宋"/>
                <w:sz w:val="21"/>
                <w:highlight w:val="none"/>
              </w:rPr>
            </w:pPr>
            <w:r>
              <w:rPr>
                <w:rStyle w:val="25"/>
                <w:rFonts w:hint="eastAsia" w:hAnsi="宋体" w:cs="仿宋"/>
                <w:sz w:val="21"/>
                <w:highlight w:val="none"/>
              </w:rPr>
              <w:t>封套上应写明：</w:t>
            </w:r>
          </w:p>
          <w:p>
            <w:pPr>
              <w:pStyle w:val="26"/>
              <w:snapToGrid w:val="0"/>
              <w:spacing w:line="276" w:lineRule="auto"/>
              <w:ind w:firstLine="420" w:firstLineChars="200"/>
              <w:rPr>
                <w:rStyle w:val="25"/>
                <w:rFonts w:hint="eastAsia" w:hAnsi="宋体" w:cs="仿宋"/>
                <w:sz w:val="21"/>
                <w:highlight w:val="none"/>
              </w:rPr>
            </w:pPr>
            <w:r>
              <w:rPr>
                <w:rStyle w:val="25"/>
                <w:rFonts w:hint="eastAsia" w:hAnsi="宋体" w:cs="仿宋"/>
                <w:sz w:val="21"/>
                <w:highlight w:val="none"/>
              </w:rPr>
              <w:t xml:space="preserve">                     （项目名称）比选申请文件（正本、副本）</w:t>
            </w:r>
          </w:p>
          <w:p>
            <w:pPr>
              <w:pStyle w:val="26"/>
              <w:snapToGrid w:val="0"/>
              <w:spacing w:line="276" w:lineRule="auto"/>
              <w:ind w:firstLine="420" w:firstLineChars="200"/>
              <w:rPr>
                <w:rStyle w:val="25"/>
                <w:rFonts w:hint="eastAsia" w:hAnsi="宋体" w:cs="仿宋"/>
                <w:sz w:val="21"/>
                <w:highlight w:val="none"/>
              </w:rPr>
            </w:pPr>
            <w:r>
              <w:rPr>
                <w:rStyle w:val="25"/>
                <w:rFonts w:hint="eastAsia" w:hAnsi="宋体" w:cs="仿宋"/>
                <w:sz w:val="21"/>
                <w:highlight w:val="none"/>
              </w:rPr>
              <w:t>在     年    月    日    时    分前不得开启</w:t>
            </w:r>
          </w:p>
          <w:p>
            <w:pPr>
              <w:pStyle w:val="26"/>
              <w:snapToGrid w:val="0"/>
              <w:spacing w:line="276" w:lineRule="auto"/>
              <w:ind w:firstLine="420" w:firstLineChars="200"/>
              <w:rPr>
                <w:rStyle w:val="25"/>
                <w:rFonts w:hAnsi="宋体" w:cs="仿宋"/>
                <w:sz w:val="21"/>
                <w:highlight w:val="none"/>
              </w:rPr>
            </w:pPr>
            <w:r>
              <w:rPr>
                <w:rStyle w:val="25"/>
                <w:rFonts w:hint="eastAsia" w:hAnsi="宋体" w:cs="仿宋"/>
                <w:sz w:val="21"/>
                <w:highlight w:val="none"/>
              </w:rPr>
              <w:t xml:space="preserve">比选申请人名称：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81" w:hRule="exact"/>
          <w:tblHeader/>
          <w:jc w:val="center"/>
        </w:trPr>
        <w:tc>
          <w:tcPr>
            <w:tcW w:w="712" w:type="dxa"/>
            <w:tcBorders>
              <w:top w:val="single" w:color="000000" w:sz="4" w:space="0"/>
              <w:left w:val="single" w:color="000000" w:sz="12" w:space="0"/>
              <w:bottom w:val="single" w:color="000000" w:sz="4" w:space="0"/>
              <w:right w:val="single" w:color="000000" w:sz="4" w:space="0"/>
            </w:tcBorders>
            <w:noWrap w:val="0"/>
            <w:vAlign w:val="center"/>
          </w:tcPr>
          <w:p>
            <w:pPr>
              <w:pStyle w:val="26"/>
              <w:snapToGrid w:val="0"/>
              <w:spacing w:line="276" w:lineRule="auto"/>
              <w:jc w:val="center"/>
              <w:rPr>
                <w:rStyle w:val="25"/>
                <w:rFonts w:hAnsi="宋体" w:cs="仿宋"/>
                <w:b/>
                <w:sz w:val="21"/>
                <w:highlight w:val="none"/>
              </w:rPr>
            </w:pPr>
            <w:r>
              <w:rPr>
                <w:rStyle w:val="25"/>
                <w:rFonts w:hint="eastAsia" w:hAnsi="宋体" w:cs="仿宋"/>
                <w:b/>
                <w:sz w:val="21"/>
                <w:highlight w:val="none"/>
              </w:rPr>
              <w:t>1</w:t>
            </w:r>
            <w:r>
              <w:rPr>
                <w:rStyle w:val="25"/>
                <w:rFonts w:hAnsi="宋体" w:cs="仿宋"/>
                <w:b/>
                <w:sz w:val="21"/>
                <w:highlight w:val="none"/>
              </w:rPr>
              <w:t>7</w:t>
            </w:r>
          </w:p>
        </w:tc>
        <w:tc>
          <w:tcPr>
            <w:tcW w:w="2564" w:type="dxa"/>
            <w:tcBorders>
              <w:top w:val="single" w:color="000000" w:sz="4" w:space="0"/>
              <w:left w:val="single" w:color="000000" w:sz="4" w:space="0"/>
              <w:bottom w:val="single" w:color="000000" w:sz="4" w:space="0"/>
              <w:right w:val="single" w:color="000000" w:sz="4" w:space="0"/>
            </w:tcBorders>
            <w:noWrap w:val="0"/>
            <w:vAlign w:val="center"/>
          </w:tcPr>
          <w:p>
            <w:pPr>
              <w:pStyle w:val="27"/>
              <w:snapToGrid w:val="0"/>
              <w:spacing w:line="276" w:lineRule="auto"/>
              <w:jc w:val="center"/>
              <w:rPr>
                <w:rStyle w:val="25"/>
                <w:rFonts w:ascii="宋体" w:hAnsi="宋体" w:cs="仿宋"/>
                <w:b/>
                <w:color w:val="auto"/>
                <w:sz w:val="21"/>
                <w:szCs w:val="21"/>
                <w:highlight w:val="none"/>
              </w:rPr>
            </w:pPr>
            <w:r>
              <w:rPr>
                <w:rStyle w:val="25"/>
                <w:rFonts w:hint="eastAsia" w:ascii="宋体" w:hAnsi="宋体" w:cs="仿宋"/>
                <w:b/>
                <w:color w:val="auto"/>
                <w:sz w:val="21"/>
                <w:szCs w:val="21"/>
                <w:highlight w:val="none"/>
              </w:rPr>
              <w:t>是否退还比选申请文件</w:t>
            </w:r>
          </w:p>
        </w:tc>
        <w:tc>
          <w:tcPr>
            <w:tcW w:w="6519" w:type="dxa"/>
            <w:tcBorders>
              <w:top w:val="single" w:color="000000" w:sz="4" w:space="0"/>
              <w:left w:val="single" w:color="000000" w:sz="4" w:space="0"/>
              <w:bottom w:val="single" w:color="000000" w:sz="4" w:space="0"/>
              <w:right w:val="single" w:color="000000" w:sz="12" w:space="0"/>
            </w:tcBorders>
            <w:noWrap w:val="0"/>
            <w:vAlign w:val="center"/>
          </w:tcPr>
          <w:p>
            <w:pPr>
              <w:pStyle w:val="26"/>
              <w:snapToGrid w:val="0"/>
              <w:spacing w:line="276" w:lineRule="auto"/>
              <w:ind w:firstLine="420" w:firstLineChars="200"/>
              <w:rPr>
                <w:rStyle w:val="25"/>
                <w:rFonts w:hAnsi="宋体" w:cs="仿宋"/>
                <w:sz w:val="21"/>
                <w:highlight w:val="none"/>
              </w:rPr>
            </w:pPr>
            <w:r>
              <w:rPr>
                <w:rStyle w:val="25"/>
                <w:rFonts w:hint="eastAsia" w:hAnsi="宋体" w:cs="仿宋"/>
                <w:sz w:val="21"/>
                <w:highlight w:val="none"/>
              </w:rPr>
              <w:t>当比选申请人不足三家时（不含3家）将不予开标，原封退还所有比选申请文件。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36" w:hRule="exact"/>
          <w:tblHeader/>
          <w:jc w:val="center"/>
        </w:trPr>
        <w:tc>
          <w:tcPr>
            <w:tcW w:w="712" w:type="dxa"/>
            <w:tcBorders>
              <w:top w:val="single" w:color="000000" w:sz="4" w:space="0"/>
              <w:left w:val="single" w:color="000000" w:sz="12" w:space="0"/>
              <w:bottom w:val="single" w:color="000000" w:sz="4" w:space="0"/>
              <w:right w:val="single" w:color="000000" w:sz="4" w:space="0"/>
            </w:tcBorders>
            <w:noWrap w:val="0"/>
            <w:vAlign w:val="center"/>
          </w:tcPr>
          <w:p>
            <w:pPr>
              <w:pStyle w:val="26"/>
              <w:snapToGrid w:val="0"/>
              <w:spacing w:line="276" w:lineRule="auto"/>
              <w:jc w:val="center"/>
              <w:rPr>
                <w:rStyle w:val="25"/>
                <w:rFonts w:hAnsi="宋体" w:cs="仿宋"/>
                <w:b/>
                <w:sz w:val="21"/>
                <w:highlight w:val="none"/>
              </w:rPr>
            </w:pPr>
            <w:r>
              <w:rPr>
                <w:rStyle w:val="25"/>
                <w:rFonts w:hAnsi="宋体" w:cs="仿宋"/>
                <w:b/>
                <w:sz w:val="21"/>
                <w:highlight w:val="none"/>
              </w:rPr>
              <w:t>18</w:t>
            </w:r>
          </w:p>
        </w:tc>
        <w:tc>
          <w:tcPr>
            <w:tcW w:w="2564" w:type="dxa"/>
            <w:tcBorders>
              <w:top w:val="single" w:color="000000" w:sz="4" w:space="0"/>
              <w:left w:val="single" w:color="000000" w:sz="4" w:space="0"/>
              <w:bottom w:val="single" w:color="000000" w:sz="4" w:space="0"/>
              <w:right w:val="single" w:color="000000" w:sz="4" w:space="0"/>
            </w:tcBorders>
            <w:noWrap w:val="0"/>
            <w:vAlign w:val="center"/>
          </w:tcPr>
          <w:p>
            <w:pPr>
              <w:pStyle w:val="27"/>
              <w:snapToGrid w:val="0"/>
              <w:spacing w:line="276" w:lineRule="auto"/>
              <w:jc w:val="center"/>
              <w:rPr>
                <w:rStyle w:val="25"/>
                <w:rFonts w:ascii="宋体" w:hAnsi="宋体" w:cs="仿宋"/>
                <w:b/>
                <w:color w:val="auto"/>
                <w:sz w:val="21"/>
                <w:szCs w:val="21"/>
                <w:highlight w:val="none"/>
              </w:rPr>
            </w:pPr>
            <w:r>
              <w:rPr>
                <w:rStyle w:val="25"/>
                <w:rFonts w:hint="eastAsia" w:ascii="宋体" w:hAnsi="宋体" w:cs="仿宋"/>
                <w:b/>
                <w:color w:val="auto"/>
                <w:sz w:val="21"/>
                <w:szCs w:val="21"/>
                <w:highlight w:val="none"/>
              </w:rPr>
              <w:t>比选时间和地点</w:t>
            </w:r>
          </w:p>
        </w:tc>
        <w:tc>
          <w:tcPr>
            <w:tcW w:w="6519" w:type="dxa"/>
            <w:tcBorders>
              <w:top w:val="single" w:color="000000" w:sz="4" w:space="0"/>
              <w:left w:val="single" w:color="000000" w:sz="4" w:space="0"/>
              <w:bottom w:val="single" w:color="000000" w:sz="4" w:space="0"/>
              <w:right w:val="single" w:color="000000" w:sz="12" w:space="0"/>
            </w:tcBorders>
            <w:noWrap w:val="0"/>
            <w:vAlign w:val="center"/>
          </w:tcPr>
          <w:p>
            <w:pPr>
              <w:pStyle w:val="26"/>
              <w:snapToGrid w:val="0"/>
              <w:spacing w:line="276" w:lineRule="auto"/>
              <w:ind w:firstLine="420" w:firstLineChars="200"/>
              <w:rPr>
                <w:rStyle w:val="25"/>
                <w:rFonts w:hAnsi="宋体" w:cs="仿宋"/>
                <w:sz w:val="21"/>
                <w:highlight w:val="none"/>
              </w:rPr>
            </w:pPr>
            <w:r>
              <w:rPr>
                <w:rStyle w:val="25"/>
                <w:rFonts w:hint="eastAsia" w:hAnsi="宋体" w:cs="仿宋"/>
                <w:sz w:val="21"/>
                <w:highlight w:val="none"/>
              </w:rPr>
              <w:t>同比选公告</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78" w:hRule="exact"/>
          <w:tblHeader/>
          <w:jc w:val="center"/>
        </w:trPr>
        <w:tc>
          <w:tcPr>
            <w:tcW w:w="712" w:type="dxa"/>
            <w:tcBorders>
              <w:top w:val="single" w:color="000000" w:sz="4" w:space="0"/>
              <w:left w:val="single" w:color="000000" w:sz="12" w:space="0"/>
              <w:bottom w:val="single" w:color="000000" w:sz="4" w:space="0"/>
              <w:right w:val="single" w:color="000000" w:sz="4" w:space="0"/>
            </w:tcBorders>
            <w:noWrap w:val="0"/>
            <w:vAlign w:val="center"/>
          </w:tcPr>
          <w:p>
            <w:pPr>
              <w:pStyle w:val="26"/>
              <w:snapToGrid w:val="0"/>
              <w:spacing w:line="276" w:lineRule="auto"/>
              <w:jc w:val="center"/>
              <w:rPr>
                <w:rStyle w:val="25"/>
                <w:rFonts w:hAnsi="宋体" w:cs="仿宋"/>
                <w:b/>
                <w:sz w:val="21"/>
                <w:highlight w:val="none"/>
              </w:rPr>
            </w:pPr>
            <w:r>
              <w:rPr>
                <w:rStyle w:val="25"/>
                <w:rFonts w:hAnsi="宋体" w:cs="仿宋"/>
                <w:b/>
                <w:sz w:val="21"/>
                <w:highlight w:val="none"/>
              </w:rPr>
              <w:t>19</w:t>
            </w:r>
          </w:p>
        </w:tc>
        <w:tc>
          <w:tcPr>
            <w:tcW w:w="2564" w:type="dxa"/>
            <w:tcBorders>
              <w:top w:val="single" w:color="000000" w:sz="4" w:space="0"/>
              <w:left w:val="single" w:color="000000" w:sz="4" w:space="0"/>
              <w:bottom w:val="single" w:color="000000" w:sz="4" w:space="0"/>
              <w:right w:val="single" w:color="000000" w:sz="4" w:space="0"/>
            </w:tcBorders>
            <w:noWrap w:val="0"/>
            <w:vAlign w:val="center"/>
          </w:tcPr>
          <w:p>
            <w:pPr>
              <w:pStyle w:val="26"/>
              <w:snapToGrid w:val="0"/>
              <w:spacing w:line="276" w:lineRule="auto"/>
              <w:jc w:val="center"/>
              <w:rPr>
                <w:rStyle w:val="25"/>
                <w:rFonts w:hAnsi="宋体" w:cs="仿宋"/>
                <w:b/>
                <w:sz w:val="21"/>
                <w:highlight w:val="none"/>
              </w:rPr>
            </w:pPr>
            <w:r>
              <w:rPr>
                <w:rStyle w:val="25"/>
                <w:rFonts w:hint="eastAsia" w:hAnsi="宋体" w:cs="仿宋"/>
                <w:b/>
                <w:sz w:val="21"/>
                <w:highlight w:val="none"/>
              </w:rPr>
              <w:t>评选委员会的组建</w:t>
            </w:r>
          </w:p>
        </w:tc>
        <w:tc>
          <w:tcPr>
            <w:tcW w:w="6519" w:type="dxa"/>
            <w:tcBorders>
              <w:top w:val="single" w:color="000000" w:sz="4" w:space="0"/>
              <w:left w:val="single" w:color="000000" w:sz="4" w:space="0"/>
              <w:bottom w:val="single" w:color="000000" w:sz="4" w:space="0"/>
              <w:right w:val="single" w:color="000000" w:sz="12" w:space="0"/>
            </w:tcBorders>
            <w:noWrap w:val="0"/>
            <w:vAlign w:val="center"/>
          </w:tcPr>
          <w:p>
            <w:pPr>
              <w:pStyle w:val="26"/>
              <w:snapToGrid w:val="0"/>
              <w:spacing w:line="276" w:lineRule="auto"/>
              <w:ind w:firstLine="420" w:firstLineChars="200"/>
              <w:rPr>
                <w:rStyle w:val="25"/>
                <w:rFonts w:hint="eastAsia" w:hAnsi="宋体" w:cs="仿宋"/>
                <w:sz w:val="21"/>
                <w:highlight w:val="none"/>
                <w:lang w:val="en-US" w:eastAsia="zh-CN"/>
              </w:rPr>
            </w:pPr>
            <w:r>
              <w:rPr>
                <w:rStyle w:val="25"/>
                <w:rFonts w:hint="eastAsia" w:hAnsi="宋体" w:cs="仿宋"/>
                <w:sz w:val="21"/>
                <w:highlight w:val="none"/>
                <w:lang w:val="en-US" w:eastAsia="zh-CN"/>
              </w:rPr>
              <w:t xml:space="preserve">评审委员会构成： 5 人 </w:t>
            </w:r>
          </w:p>
          <w:p>
            <w:pPr>
              <w:pStyle w:val="26"/>
              <w:snapToGrid w:val="0"/>
              <w:spacing w:line="276" w:lineRule="auto"/>
              <w:ind w:firstLine="420" w:firstLineChars="200"/>
              <w:rPr>
                <w:rStyle w:val="25"/>
                <w:rFonts w:hint="default" w:hAnsi="宋体" w:eastAsia="宋体" w:cs="仿宋"/>
                <w:sz w:val="21"/>
                <w:highlight w:val="none"/>
                <w:lang w:val="en-US" w:eastAsia="zh-CN"/>
              </w:rPr>
            </w:pPr>
            <w:r>
              <w:rPr>
                <w:rStyle w:val="25"/>
                <w:rFonts w:hint="eastAsia" w:hAnsi="宋体" w:cs="仿宋"/>
                <w:sz w:val="21"/>
                <w:highlight w:val="none"/>
                <w:lang w:val="en-US" w:eastAsia="zh-CN"/>
              </w:rPr>
              <w:t>评审专家确定方式：由比选人自行组建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30" w:hRule="exact"/>
          <w:tblHeader/>
          <w:jc w:val="center"/>
        </w:trPr>
        <w:tc>
          <w:tcPr>
            <w:tcW w:w="712" w:type="dxa"/>
            <w:tcBorders>
              <w:top w:val="single" w:color="000000" w:sz="4" w:space="0"/>
              <w:left w:val="single" w:color="000000" w:sz="12" w:space="0"/>
              <w:bottom w:val="single" w:color="000000" w:sz="4" w:space="0"/>
              <w:right w:val="single" w:color="000000" w:sz="4" w:space="0"/>
            </w:tcBorders>
            <w:noWrap w:val="0"/>
            <w:vAlign w:val="center"/>
          </w:tcPr>
          <w:p>
            <w:pPr>
              <w:pStyle w:val="26"/>
              <w:snapToGrid w:val="0"/>
              <w:spacing w:line="276" w:lineRule="auto"/>
              <w:jc w:val="center"/>
              <w:rPr>
                <w:rStyle w:val="25"/>
                <w:rFonts w:hAnsi="宋体" w:cs="仿宋"/>
                <w:b/>
                <w:sz w:val="21"/>
                <w:highlight w:val="none"/>
              </w:rPr>
            </w:pPr>
            <w:r>
              <w:rPr>
                <w:rStyle w:val="25"/>
                <w:rFonts w:hAnsi="宋体" w:cs="仿宋"/>
                <w:b/>
                <w:sz w:val="21"/>
                <w:highlight w:val="none"/>
              </w:rPr>
              <w:t>20</w:t>
            </w:r>
          </w:p>
        </w:tc>
        <w:tc>
          <w:tcPr>
            <w:tcW w:w="2564" w:type="dxa"/>
            <w:tcBorders>
              <w:top w:val="single" w:color="000000" w:sz="4" w:space="0"/>
              <w:left w:val="single" w:color="000000" w:sz="4" w:space="0"/>
              <w:bottom w:val="single" w:color="000000" w:sz="4" w:space="0"/>
              <w:right w:val="single" w:color="000000" w:sz="4" w:space="0"/>
            </w:tcBorders>
            <w:noWrap w:val="0"/>
            <w:vAlign w:val="center"/>
          </w:tcPr>
          <w:p>
            <w:pPr>
              <w:pStyle w:val="26"/>
              <w:snapToGrid w:val="0"/>
              <w:spacing w:line="276" w:lineRule="auto"/>
              <w:jc w:val="center"/>
              <w:rPr>
                <w:rStyle w:val="25"/>
                <w:rFonts w:hAnsi="宋体" w:cs="仿宋"/>
                <w:b/>
                <w:sz w:val="21"/>
                <w:highlight w:val="none"/>
              </w:rPr>
            </w:pPr>
            <w:r>
              <w:rPr>
                <w:rStyle w:val="25"/>
                <w:rFonts w:hint="eastAsia" w:hAnsi="宋体" w:cs="仿宋"/>
                <w:b/>
                <w:sz w:val="21"/>
                <w:highlight w:val="none"/>
              </w:rPr>
              <w:t>评选办法</w:t>
            </w:r>
          </w:p>
        </w:tc>
        <w:tc>
          <w:tcPr>
            <w:tcW w:w="6519" w:type="dxa"/>
            <w:tcBorders>
              <w:top w:val="single" w:color="000000" w:sz="4" w:space="0"/>
              <w:left w:val="single" w:color="000000" w:sz="4" w:space="0"/>
              <w:bottom w:val="single" w:color="000000" w:sz="4" w:space="0"/>
              <w:right w:val="single" w:color="000000" w:sz="12" w:space="0"/>
            </w:tcBorders>
            <w:noWrap w:val="0"/>
            <w:vAlign w:val="center"/>
          </w:tcPr>
          <w:p>
            <w:pPr>
              <w:pStyle w:val="26"/>
              <w:snapToGrid w:val="0"/>
              <w:spacing w:line="276" w:lineRule="auto"/>
              <w:ind w:firstLine="420" w:firstLineChars="200"/>
              <w:rPr>
                <w:rStyle w:val="25"/>
                <w:rFonts w:hAnsi="宋体" w:cs="仿宋"/>
                <w:sz w:val="21"/>
                <w:highlight w:val="none"/>
              </w:rPr>
            </w:pPr>
            <w:r>
              <w:rPr>
                <w:rStyle w:val="25"/>
                <w:rFonts w:hint="eastAsia" w:hAnsi="宋体" w:cs="仿宋"/>
                <w:sz w:val="21"/>
                <w:highlight w:val="none"/>
              </w:rPr>
              <w:t>综合评分法，</w:t>
            </w:r>
            <w:r>
              <w:rPr>
                <w:rStyle w:val="25"/>
                <w:rFonts w:hint="eastAsia" w:hAnsi="宋体" w:cs="仿宋"/>
                <w:sz w:val="21"/>
                <w:highlight w:val="none"/>
                <w:lang w:val="en-US" w:eastAsia="zh-CN"/>
              </w:rPr>
              <w:t>双</w:t>
            </w:r>
            <w:r>
              <w:rPr>
                <w:rStyle w:val="25"/>
                <w:rFonts w:hint="eastAsia" w:hAnsi="宋体" w:cs="仿宋"/>
                <w:sz w:val="21"/>
                <w:highlight w:val="none"/>
              </w:rPr>
              <w:t>信封形式，资格后审。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849" w:hRule="exact"/>
          <w:tblHeader/>
          <w:jc w:val="center"/>
        </w:trPr>
        <w:tc>
          <w:tcPr>
            <w:tcW w:w="712" w:type="dxa"/>
            <w:tcBorders>
              <w:top w:val="single" w:color="000000" w:sz="4" w:space="0"/>
              <w:left w:val="single" w:color="000000" w:sz="12" w:space="0"/>
              <w:bottom w:val="single" w:color="000000" w:sz="4" w:space="0"/>
              <w:right w:val="single" w:color="000000" w:sz="4" w:space="0"/>
            </w:tcBorders>
            <w:noWrap w:val="0"/>
            <w:vAlign w:val="center"/>
          </w:tcPr>
          <w:p>
            <w:pPr>
              <w:pStyle w:val="26"/>
              <w:snapToGrid w:val="0"/>
              <w:spacing w:line="276" w:lineRule="auto"/>
              <w:jc w:val="center"/>
              <w:rPr>
                <w:rStyle w:val="25"/>
                <w:rFonts w:hAnsi="宋体" w:cs="仿宋"/>
                <w:b/>
                <w:sz w:val="21"/>
                <w:highlight w:val="none"/>
              </w:rPr>
            </w:pPr>
            <w:r>
              <w:rPr>
                <w:rStyle w:val="25"/>
                <w:rFonts w:hint="eastAsia" w:hAnsi="宋体" w:cs="仿宋"/>
                <w:b/>
                <w:sz w:val="21"/>
                <w:highlight w:val="none"/>
              </w:rPr>
              <w:t>2</w:t>
            </w:r>
            <w:r>
              <w:rPr>
                <w:rStyle w:val="25"/>
                <w:rFonts w:hAnsi="宋体" w:cs="仿宋"/>
                <w:b/>
                <w:sz w:val="21"/>
                <w:highlight w:val="none"/>
              </w:rPr>
              <w:t>1</w:t>
            </w:r>
          </w:p>
        </w:tc>
        <w:tc>
          <w:tcPr>
            <w:tcW w:w="2564" w:type="dxa"/>
            <w:tcBorders>
              <w:top w:val="single" w:color="000000" w:sz="4" w:space="0"/>
              <w:left w:val="single" w:color="000000" w:sz="4" w:space="0"/>
              <w:bottom w:val="single" w:color="000000" w:sz="4" w:space="0"/>
              <w:right w:val="single" w:color="000000" w:sz="4" w:space="0"/>
            </w:tcBorders>
            <w:noWrap w:val="0"/>
            <w:vAlign w:val="center"/>
          </w:tcPr>
          <w:p>
            <w:pPr>
              <w:pStyle w:val="26"/>
              <w:snapToGrid w:val="0"/>
              <w:spacing w:line="276" w:lineRule="auto"/>
              <w:jc w:val="center"/>
              <w:rPr>
                <w:rStyle w:val="25"/>
                <w:rFonts w:hAnsi="宋体" w:cs="仿宋"/>
                <w:b/>
                <w:sz w:val="21"/>
                <w:highlight w:val="none"/>
              </w:rPr>
            </w:pPr>
            <w:r>
              <w:rPr>
                <w:rStyle w:val="25"/>
                <w:rFonts w:hint="eastAsia" w:hAnsi="宋体" w:cs="仿宋"/>
                <w:b/>
                <w:sz w:val="21"/>
                <w:highlight w:val="none"/>
              </w:rPr>
              <w:t>推荐中选侯选人</w:t>
            </w:r>
          </w:p>
        </w:tc>
        <w:tc>
          <w:tcPr>
            <w:tcW w:w="6519" w:type="dxa"/>
            <w:tcBorders>
              <w:top w:val="single" w:color="000000" w:sz="4" w:space="0"/>
              <w:left w:val="single" w:color="000000" w:sz="4" w:space="0"/>
              <w:bottom w:val="single" w:color="000000" w:sz="4" w:space="0"/>
              <w:right w:val="single" w:color="000000" w:sz="12" w:space="0"/>
            </w:tcBorders>
            <w:noWrap w:val="0"/>
            <w:vAlign w:val="center"/>
          </w:tcPr>
          <w:p>
            <w:pPr>
              <w:pStyle w:val="26"/>
              <w:snapToGrid w:val="0"/>
              <w:spacing w:line="276" w:lineRule="auto"/>
              <w:ind w:firstLine="420" w:firstLineChars="200"/>
              <w:rPr>
                <w:rStyle w:val="25"/>
                <w:rFonts w:hAnsi="宋体" w:cs="仿宋"/>
                <w:sz w:val="21"/>
                <w:highlight w:val="none"/>
              </w:rPr>
            </w:pPr>
            <w:r>
              <w:rPr>
                <w:rStyle w:val="25"/>
                <w:rFonts w:hint="eastAsia" w:hAnsi="宋体" w:cs="仿宋"/>
                <w:sz w:val="21"/>
                <w:highlight w:val="none"/>
              </w:rPr>
              <w:t>推荐的中选候选人数：1～3名</w:t>
            </w:r>
          </w:p>
          <w:p>
            <w:pPr>
              <w:pStyle w:val="26"/>
              <w:snapToGrid w:val="0"/>
              <w:spacing w:line="276" w:lineRule="auto"/>
              <w:ind w:firstLine="420" w:firstLineChars="200"/>
              <w:rPr>
                <w:rStyle w:val="25"/>
                <w:rFonts w:hAnsi="宋体" w:cs="仿宋"/>
                <w:sz w:val="21"/>
                <w:highlight w:val="none"/>
              </w:rPr>
            </w:pPr>
            <w:r>
              <w:rPr>
                <w:rStyle w:val="25"/>
                <w:rFonts w:hint="eastAsia" w:hAnsi="宋体" w:cs="仿宋"/>
                <w:sz w:val="21"/>
                <w:highlight w:val="none"/>
              </w:rPr>
              <w:t>（1）评选委员会对通过评审的比选申请人，按照评审得分由高到低的顺序推荐1～3名中选候选人（若不足3名，则取相应数量）。</w:t>
            </w:r>
          </w:p>
          <w:p>
            <w:pPr>
              <w:pStyle w:val="26"/>
              <w:snapToGrid w:val="0"/>
              <w:spacing w:line="276" w:lineRule="auto"/>
              <w:ind w:firstLine="420" w:firstLineChars="200"/>
              <w:rPr>
                <w:rStyle w:val="25"/>
                <w:rFonts w:hAnsi="宋体" w:cs="仿宋"/>
                <w:sz w:val="21"/>
                <w:highlight w:val="none"/>
              </w:rPr>
            </w:pPr>
            <w:r>
              <w:rPr>
                <w:rStyle w:val="25"/>
                <w:rFonts w:hint="eastAsia" w:hAnsi="宋体" w:cs="仿宋"/>
                <w:sz w:val="21"/>
                <w:highlight w:val="none"/>
              </w:rPr>
              <w:t>（2）若评审得分相同，按照比选报价由低到高的顺序推荐。</w:t>
            </w:r>
          </w:p>
          <w:p>
            <w:pPr>
              <w:pStyle w:val="26"/>
              <w:snapToGrid w:val="0"/>
              <w:spacing w:line="276" w:lineRule="auto"/>
              <w:ind w:firstLine="420" w:firstLineChars="200"/>
              <w:rPr>
                <w:rStyle w:val="25"/>
                <w:rFonts w:hAnsi="宋体" w:cs="仿宋"/>
                <w:sz w:val="21"/>
                <w:highlight w:val="none"/>
              </w:rPr>
            </w:pPr>
            <w:r>
              <w:rPr>
                <w:rStyle w:val="25"/>
                <w:rFonts w:hint="eastAsia" w:hAnsi="宋体" w:cs="仿宋"/>
                <w:sz w:val="21"/>
                <w:highlight w:val="none"/>
              </w:rPr>
              <w:t>（3）若比选报价也相同，按照技术评分由高到低的顺序推荐。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595" w:hRule="exact"/>
          <w:tblHeader/>
          <w:jc w:val="center"/>
        </w:trPr>
        <w:tc>
          <w:tcPr>
            <w:tcW w:w="712" w:type="dxa"/>
            <w:tcBorders>
              <w:top w:val="single" w:color="000000" w:sz="4" w:space="0"/>
              <w:left w:val="single" w:color="000000" w:sz="12" w:space="0"/>
              <w:bottom w:val="single" w:color="000000" w:sz="4" w:space="0"/>
              <w:right w:val="single" w:color="000000" w:sz="4" w:space="0"/>
            </w:tcBorders>
            <w:noWrap w:val="0"/>
            <w:vAlign w:val="center"/>
          </w:tcPr>
          <w:p>
            <w:pPr>
              <w:pStyle w:val="26"/>
              <w:snapToGrid w:val="0"/>
              <w:spacing w:line="276" w:lineRule="auto"/>
              <w:jc w:val="center"/>
              <w:rPr>
                <w:rStyle w:val="25"/>
                <w:rFonts w:hAnsi="宋体" w:cs="仿宋"/>
                <w:b/>
                <w:sz w:val="21"/>
                <w:highlight w:val="none"/>
              </w:rPr>
            </w:pPr>
            <w:r>
              <w:rPr>
                <w:rStyle w:val="25"/>
                <w:rFonts w:hint="eastAsia" w:hAnsi="宋体" w:cs="仿宋"/>
                <w:b/>
                <w:sz w:val="21"/>
                <w:highlight w:val="none"/>
              </w:rPr>
              <w:t>2</w:t>
            </w:r>
            <w:r>
              <w:rPr>
                <w:rStyle w:val="25"/>
                <w:rFonts w:hAnsi="宋体" w:cs="仿宋"/>
                <w:b/>
                <w:sz w:val="21"/>
                <w:highlight w:val="none"/>
              </w:rPr>
              <w:t>2</w:t>
            </w:r>
          </w:p>
        </w:tc>
        <w:tc>
          <w:tcPr>
            <w:tcW w:w="2564" w:type="dxa"/>
            <w:tcBorders>
              <w:top w:val="single" w:color="000000" w:sz="4" w:space="0"/>
              <w:left w:val="single" w:color="000000" w:sz="4" w:space="0"/>
              <w:bottom w:val="single" w:color="000000" w:sz="4" w:space="0"/>
              <w:right w:val="single" w:color="000000" w:sz="4" w:space="0"/>
            </w:tcBorders>
            <w:noWrap w:val="0"/>
            <w:vAlign w:val="center"/>
          </w:tcPr>
          <w:p>
            <w:pPr>
              <w:pStyle w:val="26"/>
              <w:snapToGrid w:val="0"/>
              <w:spacing w:line="276" w:lineRule="auto"/>
              <w:jc w:val="center"/>
              <w:rPr>
                <w:rStyle w:val="25"/>
                <w:rFonts w:hAnsi="宋体" w:cs="仿宋"/>
                <w:b/>
                <w:sz w:val="21"/>
                <w:highlight w:val="none"/>
              </w:rPr>
            </w:pPr>
            <w:r>
              <w:rPr>
                <w:rStyle w:val="25"/>
                <w:rFonts w:hint="eastAsia" w:hAnsi="宋体" w:cs="仿宋"/>
                <w:b/>
                <w:sz w:val="21"/>
                <w:highlight w:val="none"/>
              </w:rPr>
              <w:t>中选侯选人公示</w:t>
            </w:r>
          </w:p>
        </w:tc>
        <w:tc>
          <w:tcPr>
            <w:tcW w:w="6519" w:type="dxa"/>
            <w:tcBorders>
              <w:top w:val="single" w:color="000000" w:sz="4" w:space="0"/>
              <w:left w:val="single" w:color="000000" w:sz="4" w:space="0"/>
              <w:bottom w:val="single" w:color="000000" w:sz="4" w:space="0"/>
              <w:right w:val="single" w:color="000000" w:sz="12" w:space="0"/>
            </w:tcBorders>
            <w:noWrap w:val="0"/>
            <w:vAlign w:val="center"/>
          </w:tcPr>
          <w:p>
            <w:pPr>
              <w:pStyle w:val="26"/>
              <w:snapToGrid w:val="0"/>
              <w:spacing w:line="276" w:lineRule="auto"/>
              <w:jc w:val="left"/>
              <w:rPr>
                <w:rStyle w:val="25"/>
                <w:rFonts w:hAnsi="宋体" w:cs="仿宋"/>
                <w:sz w:val="21"/>
                <w:highlight w:val="none"/>
              </w:rPr>
            </w:pPr>
            <w:r>
              <w:rPr>
                <w:rStyle w:val="25"/>
                <w:rFonts w:hint="eastAsia" w:hAnsi="宋体" w:cs="仿宋"/>
                <w:sz w:val="21"/>
                <w:highlight w:val="none"/>
              </w:rPr>
              <w:t>比选人在收到比选报告之日起3日内，将比选结果即评选委员会推荐的中选候选人名单在</w:t>
            </w:r>
            <w:r>
              <w:rPr>
                <w:rStyle w:val="25"/>
                <w:rFonts w:hint="eastAsia" w:hAnsi="宋体" w:cs="仿宋"/>
                <w:sz w:val="21"/>
                <w:highlight w:val="none"/>
                <w:lang w:val="en-US" w:eastAsia="zh-CN"/>
              </w:rPr>
              <w:t>汶马公司官方网站</w:t>
            </w:r>
            <w:r>
              <w:rPr>
                <w:rStyle w:val="25"/>
                <w:rFonts w:hint="eastAsia" w:hAnsi="宋体" w:cs="仿宋"/>
                <w:sz w:val="21"/>
                <w:highlight w:val="none"/>
              </w:rPr>
              <w:t>上公示3日以接受社会公开监督。比选申请人或者其他利害关系人对比选结果有异议的，应当在中选候选人公示期间提出，截止日后不再接受投诉。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617" w:hRule="exact"/>
          <w:tblHeader/>
          <w:jc w:val="center"/>
        </w:trPr>
        <w:tc>
          <w:tcPr>
            <w:tcW w:w="712" w:type="dxa"/>
            <w:tcBorders>
              <w:top w:val="single" w:color="000000" w:sz="4" w:space="0"/>
              <w:left w:val="single" w:color="000000" w:sz="12" w:space="0"/>
              <w:bottom w:val="single" w:color="000000" w:sz="4" w:space="0"/>
              <w:right w:val="single" w:color="000000" w:sz="4" w:space="0"/>
            </w:tcBorders>
            <w:noWrap w:val="0"/>
            <w:vAlign w:val="center"/>
          </w:tcPr>
          <w:p>
            <w:pPr>
              <w:pStyle w:val="26"/>
              <w:snapToGrid w:val="0"/>
              <w:spacing w:line="276" w:lineRule="auto"/>
              <w:jc w:val="center"/>
              <w:rPr>
                <w:rStyle w:val="25"/>
                <w:rFonts w:hAnsi="宋体" w:cs="仿宋"/>
                <w:b/>
                <w:sz w:val="21"/>
                <w:highlight w:val="none"/>
              </w:rPr>
            </w:pPr>
            <w:r>
              <w:rPr>
                <w:rStyle w:val="25"/>
                <w:rFonts w:hint="eastAsia" w:hAnsi="宋体" w:cs="仿宋"/>
                <w:b/>
                <w:sz w:val="21"/>
                <w:highlight w:val="none"/>
              </w:rPr>
              <w:t>2</w:t>
            </w:r>
            <w:r>
              <w:rPr>
                <w:rStyle w:val="25"/>
                <w:rFonts w:hAnsi="宋体" w:cs="仿宋"/>
                <w:b/>
                <w:sz w:val="21"/>
                <w:highlight w:val="none"/>
              </w:rPr>
              <w:t>3</w:t>
            </w:r>
          </w:p>
        </w:tc>
        <w:tc>
          <w:tcPr>
            <w:tcW w:w="2564" w:type="dxa"/>
            <w:tcBorders>
              <w:top w:val="single" w:color="000000" w:sz="4" w:space="0"/>
              <w:left w:val="single" w:color="000000" w:sz="4" w:space="0"/>
              <w:bottom w:val="single" w:color="000000" w:sz="4" w:space="0"/>
              <w:right w:val="single" w:color="000000" w:sz="4" w:space="0"/>
            </w:tcBorders>
            <w:noWrap w:val="0"/>
            <w:vAlign w:val="center"/>
          </w:tcPr>
          <w:p>
            <w:pPr>
              <w:pStyle w:val="26"/>
              <w:snapToGrid w:val="0"/>
              <w:spacing w:line="276" w:lineRule="auto"/>
              <w:jc w:val="center"/>
              <w:rPr>
                <w:rStyle w:val="25"/>
                <w:rFonts w:hAnsi="宋体" w:cs="仿宋"/>
                <w:b/>
                <w:sz w:val="21"/>
                <w:highlight w:val="none"/>
              </w:rPr>
            </w:pPr>
            <w:r>
              <w:rPr>
                <w:rStyle w:val="25"/>
                <w:rFonts w:hint="eastAsia" w:hAnsi="宋体" w:cs="仿宋"/>
                <w:b/>
                <w:sz w:val="21"/>
                <w:highlight w:val="none"/>
              </w:rPr>
              <w:t>合同授予</w:t>
            </w:r>
          </w:p>
        </w:tc>
        <w:tc>
          <w:tcPr>
            <w:tcW w:w="6519" w:type="dxa"/>
            <w:tcBorders>
              <w:top w:val="single" w:color="000000" w:sz="4" w:space="0"/>
              <w:left w:val="single" w:color="000000" w:sz="4" w:space="0"/>
              <w:bottom w:val="single" w:color="000000" w:sz="4" w:space="0"/>
              <w:right w:val="single" w:color="000000" w:sz="12" w:space="0"/>
            </w:tcBorders>
            <w:noWrap w:val="0"/>
            <w:vAlign w:val="center"/>
          </w:tcPr>
          <w:p>
            <w:pPr>
              <w:snapToGrid w:val="0"/>
              <w:spacing w:line="276" w:lineRule="auto"/>
              <w:rPr>
                <w:rStyle w:val="25"/>
                <w:rFonts w:ascii="宋体" w:hAnsi="宋体" w:eastAsia="宋体" w:cs="仿宋"/>
                <w:szCs w:val="21"/>
                <w:highlight w:val="none"/>
              </w:rPr>
            </w:pPr>
            <w:r>
              <w:rPr>
                <w:rStyle w:val="25"/>
                <w:rFonts w:hint="eastAsia" w:ascii="宋体" w:hAnsi="宋体" w:eastAsia="宋体" w:cs="仿宋"/>
                <w:szCs w:val="21"/>
                <w:highlight w:val="none"/>
              </w:rPr>
              <w:t>比选人将根据评选委员会推荐的候选人顺序确定中选人，排名第一的中选人放弃中选；或不能履行合同；或被查实存在影响中选结果的违法行为等情形不符合中选条件的，比选人可以按照评选委员会提出的中选人名单排序依次确定其他中选人为中选人，也可以重新比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681" w:hRule="exact"/>
          <w:tblHeader/>
          <w:jc w:val="center"/>
        </w:trPr>
        <w:tc>
          <w:tcPr>
            <w:tcW w:w="712" w:type="dxa"/>
            <w:tcBorders>
              <w:top w:val="single" w:color="000000" w:sz="4" w:space="0"/>
              <w:left w:val="single" w:color="000000" w:sz="12" w:space="0"/>
              <w:bottom w:val="single" w:color="000000" w:sz="4" w:space="0"/>
              <w:right w:val="single" w:color="000000" w:sz="4" w:space="0"/>
            </w:tcBorders>
            <w:noWrap w:val="0"/>
            <w:vAlign w:val="center"/>
          </w:tcPr>
          <w:p>
            <w:pPr>
              <w:pStyle w:val="26"/>
              <w:snapToGrid w:val="0"/>
              <w:spacing w:line="276" w:lineRule="auto"/>
              <w:jc w:val="center"/>
              <w:rPr>
                <w:rStyle w:val="25"/>
                <w:rFonts w:hAnsi="宋体" w:cs="仿宋"/>
                <w:b/>
                <w:sz w:val="21"/>
                <w:highlight w:val="none"/>
              </w:rPr>
            </w:pPr>
            <w:r>
              <w:rPr>
                <w:rStyle w:val="25"/>
                <w:rFonts w:hint="eastAsia" w:hAnsi="宋体" w:cs="仿宋"/>
                <w:b/>
                <w:sz w:val="21"/>
                <w:highlight w:val="none"/>
              </w:rPr>
              <w:t>2</w:t>
            </w:r>
            <w:r>
              <w:rPr>
                <w:rStyle w:val="25"/>
                <w:rFonts w:hAnsi="宋体" w:cs="仿宋"/>
                <w:b/>
                <w:sz w:val="21"/>
                <w:highlight w:val="none"/>
              </w:rPr>
              <w:t>4</w:t>
            </w:r>
          </w:p>
        </w:tc>
        <w:tc>
          <w:tcPr>
            <w:tcW w:w="2564" w:type="dxa"/>
            <w:tcBorders>
              <w:top w:val="single" w:color="000000" w:sz="4" w:space="0"/>
              <w:left w:val="single" w:color="000000" w:sz="4" w:space="0"/>
              <w:bottom w:val="single" w:color="000000" w:sz="4" w:space="0"/>
              <w:right w:val="single" w:color="000000" w:sz="4" w:space="0"/>
            </w:tcBorders>
            <w:noWrap w:val="0"/>
            <w:vAlign w:val="center"/>
          </w:tcPr>
          <w:p>
            <w:pPr>
              <w:pStyle w:val="26"/>
              <w:snapToGrid w:val="0"/>
              <w:spacing w:line="276" w:lineRule="auto"/>
              <w:jc w:val="center"/>
              <w:rPr>
                <w:rStyle w:val="25"/>
                <w:rFonts w:hAnsi="宋体" w:cs="仿宋"/>
                <w:b/>
                <w:sz w:val="21"/>
                <w:highlight w:val="none"/>
              </w:rPr>
            </w:pPr>
            <w:r>
              <w:rPr>
                <w:rStyle w:val="25"/>
                <w:rFonts w:hint="eastAsia" w:hAnsi="宋体" w:cs="仿宋"/>
                <w:b/>
                <w:sz w:val="21"/>
                <w:highlight w:val="none"/>
              </w:rPr>
              <w:t>合同价格</w:t>
            </w:r>
          </w:p>
        </w:tc>
        <w:tc>
          <w:tcPr>
            <w:tcW w:w="6519" w:type="dxa"/>
            <w:tcBorders>
              <w:top w:val="single" w:color="000000" w:sz="4" w:space="0"/>
              <w:left w:val="single" w:color="000000" w:sz="4" w:space="0"/>
              <w:bottom w:val="single" w:color="000000" w:sz="4" w:space="0"/>
              <w:right w:val="single" w:color="000000" w:sz="12" w:space="0"/>
            </w:tcBorders>
            <w:noWrap w:val="0"/>
            <w:vAlign w:val="center"/>
          </w:tcPr>
          <w:p>
            <w:pPr>
              <w:pStyle w:val="26"/>
              <w:snapToGrid w:val="0"/>
              <w:spacing w:line="276" w:lineRule="auto"/>
              <w:rPr>
                <w:rStyle w:val="25"/>
                <w:rFonts w:hAnsi="宋体" w:cs="仿宋"/>
                <w:sz w:val="21"/>
                <w:highlight w:val="none"/>
              </w:rPr>
            </w:pPr>
            <w:r>
              <w:rPr>
                <w:rStyle w:val="25"/>
                <w:rFonts w:hint="eastAsia" w:hAnsi="宋体" w:cs="仿宋"/>
                <w:sz w:val="21"/>
                <w:highlight w:val="none"/>
              </w:rPr>
              <w:t>本合同价格为包干总价格，在合同履行期间不予调整。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135" w:hRule="exact"/>
          <w:tblHeader/>
          <w:jc w:val="center"/>
        </w:trPr>
        <w:tc>
          <w:tcPr>
            <w:tcW w:w="712" w:type="dxa"/>
            <w:tcBorders>
              <w:top w:val="single" w:color="000000" w:sz="4" w:space="0"/>
              <w:left w:val="single" w:color="000000" w:sz="12" w:space="0"/>
              <w:bottom w:val="single" w:color="000000" w:sz="4" w:space="0"/>
              <w:right w:val="single" w:color="000000" w:sz="4" w:space="0"/>
            </w:tcBorders>
            <w:noWrap w:val="0"/>
            <w:vAlign w:val="center"/>
          </w:tcPr>
          <w:p>
            <w:pPr>
              <w:snapToGrid w:val="0"/>
              <w:spacing w:line="276" w:lineRule="auto"/>
              <w:jc w:val="center"/>
              <w:textAlignment w:val="center"/>
              <w:rPr>
                <w:rStyle w:val="25"/>
                <w:rFonts w:ascii="宋体" w:hAnsi="宋体" w:eastAsia="宋体" w:cs="仿宋"/>
                <w:b/>
                <w:szCs w:val="21"/>
                <w:highlight w:val="none"/>
              </w:rPr>
            </w:pPr>
            <w:r>
              <w:rPr>
                <w:rStyle w:val="25"/>
                <w:rFonts w:hint="eastAsia" w:ascii="宋体" w:hAnsi="宋体" w:eastAsia="宋体" w:cs="仿宋"/>
                <w:b/>
                <w:szCs w:val="21"/>
                <w:highlight w:val="none"/>
              </w:rPr>
              <w:t>2</w:t>
            </w:r>
            <w:r>
              <w:rPr>
                <w:rStyle w:val="25"/>
                <w:rFonts w:ascii="宋体" w:hAnsi="宋体" w:eastAsia="宋体" w:cs="仿宋"/>
                <w:b/>
                <w:szCs w:val="21"/>
                <w:highlight w:val="none"/>
              </w:rPr>
              <w:t>5</w:t>
            </w:r>
          </w:p>
        </w:tc>
        <w:tc>
          <w:tcPr>
            <w:tcW w:w="2564" w:type="dxa"/>
            <w:tcBorders>
              <w:top w:val="single" w:color="000000" w:sz="4" w:space="0"/>
              <w:left w:val="single" w:color="000000" w:sz="4" w:space="0"/>
              <w:bottom w:val="single" w:color="000000" w:sz="4" w:space="0"/>
              <w:right w:val="single" w:color="000000" w:sz="4" w:space="0"/>
            </w:tcBorders>
            <w:noWrap w:val="0"/>
            <w:vAlign w:val="center"/>
          </w:tcPr>
          <w:p>
            <w:pPr>
              <w:pStyle w:val="26"/>
              <w:snapToGrid w:val="0"/>
              <w:spacing w:line="276" w:lineRule="auto"/>
              <w:jc w:val="center"/>
              <w:rPr>
                <w:rStyle w:val="25"/>
                <w:rFonts w:hAnsi="宋体" w:cs="仿宋"/>
                <w:b/>
                <w:sz w:val="21"/>
                <w:highlight w:val="none"/>
              </w:rPr>
            </w:pPr>
            <w:r>
              <w:rPr>
                <w:rStyle w:val="25"/>
                <w:rFonts w:hint="eastAsia" w:hAnsi="宋体" w:cs="仿宋"/>
                <w:b/>
                <w:sz w:val="21"/>
                <w:highlight w:val="none"/>
              </w:rPr>
              <w:t>重新比选</w:t>
            </w:r>
          </w:p>
        </w:tc>
        <w:tc>
          <w:tcPr>
            <w:tcW w:w="6519" w:type="dxa"/>
            <w:tcBorders>
              <w:top w:val="single" w:color="000000" w:sz="4" w:space="0"/>
              <w:left w:val="single" w:color="000000" w:sz="4" w:space="0"/>
              <w:bottom w:val="single" w:color="000000" w:sz="4" w:space="0"/>
              <w:right w:val="single" w:color="000000" w:sz="12" w:space="0"/>
            </w:tcBorders>
            <w:noWrap w:val="0"/>
            <w:vAlign w:val="center"/>
          </w:tcPr>
          <w:p>
            <w:pPr>
              <w:pStyle w:val="26"/>
              <w:snapToGrid w:val="0"/>
              <w:spacing w:line="276" w:lineRule="auto"/>
              <w:ind w:firstLine="422" w:firstLineChars="200"/>
              <w:rPr>
                <w:rStyle w:val="25"/>
                <w:rFonts w:hAnsi="宋体" w:cs="仿宋"/>
                <w:b/>
                <w:sz w:val="21"/>
                <w:highlight w:val="none"/>
              </w:rPr>
            </w:pPr>
            <w:r>
              <w:rPr>
                <w:rStyle w:val="25"/>
                <w:rFonts w:hint="eastAsia" w:hAnsi="宋体" w:cs="仿宋"/>
                <w:b/>
                <w:sz w:val="21"/>
                <w:highlight w:val="none"/>
              </w:rPr>
              <w:t>出现下列特殊情况之一，比选人可重新比选：</w:t>
            </w:r>
          </w:p>
          <w:p>
            <w:pPr>
              <w:pStyle w:val="26"/>
              <w:snapToGrid w:val="0"/>
              <w:spacing w:line="276" w:lineRule="auto"/>
              <w:ind w:firstLine="420" w:firstLineChars="200"/>
              <w:rPr>
                <w:rStyle w:val="25"/>
                <w:rFonts w:hint="eastAsia" w:hAnsi="宋体" w:cs="仿宋"/>
                <w:sz w:val="21"/>
                <w:highlight w:val="none"/>
              </w:rPr>
            </w:pPr>
            <w:r>
              <w:rPr>
                <w:rStyle w:val="25"/>
                <w:rFonts w:hint="eastAsia" w:hAnsi="宋体" w:cs="仿宋"/>
                <w:sz w:val="21"/>
                <w:highlight w:val="none"/>
              </w:rPr>
              <w:t>（1）比选申请截止时间止，递交比选申请文件少于三家的；</w:t>
            </w:r>
          </w:p>
          <w:p>
            <w:pPr>
              <w:pStyle w:val="26"/>
              <w:snapToGrid w:val="0"/>
              <w:spacing w:line="276" w:lineRule="auto"/>
              <w:ind w:firstLine="420" w:firstLineChars="200"/>
              <w:rPr>
                <w:rStyle w:val="25"/>
                <w:rFonts w:hint="eastAsia" w:ascii="Times New Roman" w:hAnsi="宋体" w:cs="仿宋"/>
                <w:sz w:val="21"/>
                <w:highlight w:val="none"/>
              </w:rPr>
            </w:pPr>
            <w:r>
              <w:rPr>
                <w:rStyle w:val="25"/>
                <w:rFonts w:hint="eastAsia" w:ascii="Times New Roman" w:hAnsi="宋体" w:cs="仿宋"/>
                <w:sz w:val="21"/>
                <w:highlight w:val="none"/>
              </w:rPr>
              <w:t>（2）通过</w:t>
            </w:r>
            <w:r>
              <w:rPr>
                <w:rStyle w:val="25"/>
                <w:rFonts w:hint="eastAsia" w:ascii="Times New Roman" w:hAnsi="宋体" w:cs="仿宋"/>
                <w:sz w:val="21"/>
                <w:highlight w:val="none"/>
                <w:lang w:val="en-US" w:eastAsia="zh-CN"/>
              </w:rPr>
              <w:t>资格审查的申请人</w:t>
            </w:r>
            <w:r>
              <w:rPr>
                <w:rStyle w:val="25"/>
                <w:rFonts w:hint="eastAsia" w:ascii="Times New Roman" w:hAnsi="宋体" w:cs="仿宋"/>
                <w:sz w:val="21"/>
                <w:highlight w:val="none"/>
              </w:rPr>
              <w:t>少于3个的，评标委员会可以否决全部投标；未否决全部投标的，评标委员会应当在评标报告中阐明理由</w:t>
            </w:r>
            <w:r>
              <w:rPr>
                <w:rStyle w:val="25"/>
                <w:rFonts w:hint="eastAsia" w:ascii="Times New Roman" w:hAnsi="宋体" w:cs="仿宋"/>
                <w:sz w:val="21"/>
                <w:highlight w:val="none"/>
                <w:lang w:eastAsia="zh-CN"/>
              </w:rPr>
              <w:t>。</w:t>
            </w:r>
          </w:p>
          <w:p>
            <w:pPr>
              <w:pStyle w:val="26"/>
              <w:snapToGrid w:val="0"/>
              <w:spacing w:line="276" w:lineRule="auto"/>
              <w:ind w:firstLine="420" w:firstLineChars="200"/>
              <w:rPr>
                <w:rStyle w:val="25"/>
                <w:rFonts w:hint="eastAsia" w:hAnsi="宋体" w:cs="仿宋"/>
                <w:sz w:val="21"/>
                <w:highlight w:val="none"/>
              </w:rPr>
            </w:pPr>
            <w:r>
              <w:rPr>
                <w:rStyle w:val="25"/>
                <w:rFonts w:hint="eastAsia" w:ascii="Times New Roman" w:hAnsi="宋体" w:cs="仿宋"/>
                <w:sz w:val="21"/>
                <w:highlight w:val="none"/>
              </w:rPr>
              <w:t>（3）经评审委员会评审后否决全部比</w:t>
            </w:r>
            <w:r>
              <w:rPr>
                <w:rStyle w:val="25"/>
                <w:rFonts w:hint="eastAsia" w:hAnsi="宋体" w:cs="仿宋"/>
                <w:sz w:val="21"/>
                <w:highlight w:val="none"/>
              </w:rPr>
              <w:t>选申请的；</w:t>
            </w:r>
          </w:p>
          <w:p>
            <w:pPr>
              <w:pStyle w:val="26"/>
              <w:snapToGrid w:val="0"/>
              <w:spacing w:line="276" w:lineRule="auto"/>
              <w:ind w:firstLine="420" w:firstLineChars="200"/>
              <w:rPr>
                <w:rStyle w:val="25"/>
                <w:rFonts w:hint="eastAsia" w:hAnsi="宋体" w:cs="仿宋"/>
                <w:sz w:val="21"/>
                <w:highlight w:val="none"/>
              </w:rPr>
            </w:pPr>
            <w:r>
              <w:rPr>
                <w:rStyle w:val="25"/>
                <w:rFonts w:hint="eastAsia" w:hAnsi="宋体" w:cs="仿宋"/>
                <w:sz w:val="21"/>
                <w:highlight w:val="none"/>
              </w:rPr>
              <w:t>（4）评审委员会推荐的中选人均未能与比选人签订合同的；</w:t>
            </w:r>
          </w:p>
          <w:p>
            <w:pPr>
              <w:pStyle w:val="26"/>
              <w:snapToGrid w:val="0"/>
              <w:spacing w:line="276" w:lineRule="auto"/>
              <w:ind w:firstLine="420" w:firstLineChars="200"/>
              <w:rPr>
                <w:rStyle w:val="25"/>
                <w:rFonts w:hint="eastAsia" w:hAnsi="宋体" w:eastAsia="宋体" w:cs="仿宋"/>
                <w:sz w:val="21"/>
                <w:highlight w:val="none"/>
                <w:lang w:eastAsia="zh-CN"/>
              </w:rPr>
            </w:pPr>
            <w:r>
              <w:rPr>
                <w:rStyle w:val="25"/>
                <w:rFonts w:hint="eastAsia" w:hAnsi="宋体" w:cs="仿宋"/>
                <w:sz w:val="21"/>
                <w:highlight w:val="none"/>
              </w:rPr>
              <w:t>（5）法律规定的其他情形。</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040" w:hRule="exact"/>
          <w:tblHeader/>
          <w:jc w:val="center"/>
        </w:trPr>
        <w:tc>
          <w:tcPr>
            <w:tcW w:w="712" w:type="dxa"/>
            <w:tcBorders>
              <w:top w:val="single" w:color="000000" w:sz="4" w:space="0"/>
              <w:left w:val="single" w:color="000000" w:sz="12" w:space="0"/>
              <w:bottom w:val="single" w:color="000000" w:sz="4" w:space="0"/>
              <w:right w:val="single" w:color="000000" w:sz="4" w:space="0"/>
            </w:tcBorders>
            <w:noWrap w:val="0"/>
            <w:vAlign w:val="center"/>
          </w:tcPr>
          <w:p>
            <w:pPr>
              <w:snapToGrid w:val="0"/>
              <w:spacing w:line="276" w:lineRule="auto"/>
              <w:jc w:val="center"/>
              <w:textAlignment w:val="center"/>
              <w:rPr>
                <w:rStyle w:val="25"/>
                <w:rFonts w:ascii="宋体" w:hAnsi="宋体" w:eastAsia="宋体" w:cs="仿宋"/>
                <w:b/>
                <w:szCs w:val="21"/>
                <w:highlight w:val="none"/>
              </w:rPr>
            </w:pPr>
            <w:r>
              <w:rPr>
                <w:rStyle w:val="25"/>
                <w:rFonts w:hint="eastAsia" w:ascii="宋体" w:hAnsi="宋体" w:eastAsia="宋体" w:cs="仿宋"/>
                <w:b/>
                <w:szCs w:val="21"/>
                <w:highlight w:val="none"/>
              </w:rPr>
              <w:t>2</w:t>
            </w:r>
            <w:r>
              <w:rPr>
                <w:rStyle w:val="25"/>
                <w:rFonts w:ascii="宋体" w:hAnsi="宋体" w:eastAsia="宋体" w:cs="仿宋"/>
                <w:b/>
                <w:szCs w:val="21"/>
                <w:highlight w:val="none"/>
              </w:rPr>
              <w:t>6</w:t>
            </w:r>
          </w:p>
        </w:tc>
        <w:tc>
          <w:tcPr>
            <w:tcW w:w="2564" w:type="dxa"/>
            <w:tcBorders>
              <w:top w:val="single" w:color="000000" w:sz="4" w:space="0"/>
              <w:left w:val="single" w:color="000000" w:sz="4" w:space="0"/>
              <w:bottom w:val="single" w:color="000000" w:sz="4" w:space="0"/>
              <w:right w:val="single" w:color="000000" w:sz="4" w:space="0"/>
            </w:tcBorders>
            <w:noWrap w:val="0"/>
            <w:vAlign w:val="center"/>
          </w:tcPr>
          <w:p>
            <w:pPr>
              <w:pStyle w:val="26"/>
              <w:snapToGrid w:val="0"/>
              <w:spacing w:line="276" w:lineRule="auto"/>
              <w:jc w:val="center"/>
              <w:rPr>
                <w:rStyle w:val="25"/>
                <w:rFonts w:hAnsi="宋体" w:cs="仿宋"/>
                <w:b/>
                <w:sz w:val="21"/>
                <w:highlight w:val="none"/>
              </w:rPr>
            </w:pPr>
            <w:r>
              <w:rPr>
                <w:rStyle w:val="25"/>
                <w:rFonts w:hint="eastAsia" w:hAnsi="宋体" w:cs="仿宋"/>
                <w:b/>
                <w:sz w:val="21"/>
                <w:highlight w:val="none"/>
              </w:rPr>
              <w:t>纪律和监督</w:t>
            </w:r>
          </w:p>
        </w:tc>
        <w:tc>
          <w:tcPr>
            <w:tcW w:w="6519" w:type="dxa"/>
            <w:tcBorders>
              <w:top w:val="single" w:color="000000" w:sz="4" w:space="0"/>
              <w:left w:val="single" w:color="000000" w:sz="4" w:space="0"/>
              <w:bottom w:val="single" w:color="000000" w:sz="4" w:space="0"/>
              <w:right w:val="single" w:color="000000" w:sz="12" w:space="0"/>
            </w:tcBorders>
            <w:noWrap w:val="0"/>
            <w:vAlign w:val="center"/>
          </w:tcPr>
          <w:p>
            <w:pPr>
              <w:snapToGrid w:val="0"/>
              <w:spacing w:line="276" w:lineRule="auto"/>
              <w:ind w:firstLine="420" w:firstLineChars="200"/>
              <w:rPr>
                <w:rStyle w:val="25"/>
                <w:rFonts w:ascii="宋体" w:hAnsi="宋体" w:eastAsia="宋体" w:cs="仿宋"/>
                <w:szCs w:val="21"/>
                <w:highlight w:val="none"/>
              </w:rPr>
            </w:pPr>
            <w:r>
              <w:rPr>
                <w:rStyle w:val="25"/>
                <w:rFonts w:hint="eastAsia" w:ascii="宋体" w:hAnsi="宋体" w:eastAsia="宋体" w:cs="仿宋"/>
                <w:szCs w:val="21"/>
                <w:highlight w:val="none"/>
              </w:rPr>
              <w:t>（1）中选通知书发出后，中选人放弃中选项目，比选人可取消其中选资格，并将上报行政主管部门，建议予以列入不良信誉记录。</w:t>
            </w:r>
          </w:p>
          <w:p>
            <w:pPr>
              <w:snapToGrid w:val="0"/>
              <w:spacing w:line="276" w:lineRule="auto"/>
              <w:ind w:firstLine="420" w:firstLineChars="200"/>
              <w:rPr>
                <w:rStyle w:val="25"/>
                <w:rFonts w:ascii="宋体" w:hAnsi="宋体" w:eastAsia="宋体" w:cs="仿宋"/>
                <w:szCs w:val="21"/>
                <w:highlight w:val="none"/>
              </w:rPr>
            </w:pPr>
            <w:r>
              <w:rPr>
                <w:rStyle w:val="25"/>
                <w:rFonts w:hint="eastAsia" w:ascii="宋体" w:hAnsi="宋体" w:eastAsia="宋体" w:cs="仿宋"/>
                <w:szCs w:val="21"/>
                <w:highlight w:val="none"/>
              </w:rPr>
              <w:t>（2）比选工作将公开接受社会监督。</w:t>
            </w:r>
          </w:p>
          <w:p>
            <w:pPr>
              <w:pStyle w:val="26"/>
              <w:snapToGrid w:val="0"/>
              <w:spacing w:line="276" w:lineRule="auto"/>
              <w:ind w:firstLine="420" w:firstLineChars="200"/>
              <w:rPr>
                <w:rStyle w:val="25"/>
                <w:rFonts w:hAnsi="宋体" w:cs="仿宋"/>
                <w:sz w:val="21"/>
                <w:highlight w:val="none"/>
              </w:rPr>
            </w:pPr>
            <w:r>
              <w:rPr>
                <w:rStyle w:val="25"/>
                <w:rFonts w:hint="eastAsia" w:hAnsi="宋体" w:cs="仿宋"/>
                <w:sz w:val="21"/>
                <w:highlight w:val="none"/>
              </w:rPr>
              <w:t>监督机构：四川汶马高速公路纪律检查委员会</w:t>
            </w:r>
          </w:p>
          <w:p>
            <w:pPr>
              <w:pStyle w:val="26"/>
              <w:snapToGrid w:val="0"/>
              <w:spacing w:line="276" w:lineRule="auto"/>
              <w:ind w:firstLine="420" w:firstLineChars="200"/>
              <w:rPr>
                <w:rStyle w:val="25"/>
                <w:rFonts w:hint="eastAsia" w:hAnsi="宋体" w:cs="仿宋"/>
                <w:sz w:val="21"/>
                <w:highlight w:val="none"/>
              </w:rPr>
            </w:pPr>
            <w:r>
              <w:rPr>
                <w:rStyle w:val="25"/>
                <w:rFonts w:hint="eastAsia" w:hAnsi="宋体" w:cs="仿宋"/>
                <w:sz w:val="21"/>
                <w:highlight w:val="none"/>
              </w:rPr>
              <w:t>电  话：0</w:t>
            </w:r>
            <w:r>
              <w:rPr>
                <w:rStyle w:val="25"/>
                <w:rFonts w:hAnsi="宋体" w:cs="仿宋"/>
                <w:sz w:val="21"/>
                <w:highlight w:val="none"/>
              </w:rPr>
              <w:t>28-87113130</w:t>
            </w:r>
          </w:p>
          <w:p>
            <w:pPr>
              <w:pStyle w:val="26"/>
              <w:snapToGrid w:val="0"/>
              <w:spacing w:line="276" w:lineRule="auto"/>
              <w:ind w:firstLine="420" w:firstLineChars="200"/>
              <w:rPr>
                <w:rStyle w:val="25"/>
                <w:rFonts w:hint="eastAsia" w:hAnsi="宋体" w:cs="仿宋"/>
                <w:sz w:val="21"/>
                <w:highlight w:val="none"/>
              </w:rPr>
            </w:pPr>
            <w:r>
              <w:rPr>
                <w:rStyle w:val="25"/>
                <w:rFonts w:hint="eastAsia" w:hAnsi="宋体" w:cs="仿宋"/>
                <w:sz w:val="21"/>
                <w:highlight w:val="none"/>
              </w:rPr>
              <w:t>地  址：</w:t>
            </w:r>
            <w:r>
              <w:rPr>
                <w:rStyle w:val="25"/>
                <w:rFonts w:hint="eastAsia" w:cs="仿宋"/>
                <w:sz w:val="21"/>
                <w:highlight w:val="none"/>
              </w:rPr>
              <w:t>四川汶马高速公路有限责任公司（都江堰市玉堂街道都汶管理处旁）</w:t>
            </w:r>
          </w:p>
          <w:p>
            <w:pPr>
              <w:snapToGrid w:val="0"/>
              <w:spacing w:line="360" w:lineRule="auto"/>
              <w:ind w:firstLine="420" w:firstLineChars="200"/>
              <w:rPr>
                <w:rStyle w:val="25"/>
                <w:rFonts w:hint="eastAsia" w:cs="仿宋"/>
                <w:kern w:val="0"/>
                <w:szCs w:val="21"/>
                <w:highlight w:val="none"/>
              </w:rPr>
            </w:pPr>
            <w:r>
              <w:rPr>
                <w:rStyle w:val="25"/>
                <w:rFonts w:hint="eastAsia" w:ascii="宋体" w:hAnsi="宋体" w:eastAsia="宋体" w:cs="仿宋"/>
                <w:kern w:val="0"/>
                <w:szCs w:val="21"/>
                <w:highlight w:val="none"/>
              </w:rPr>
              <w:t>邮  编：</w:t>
            </w:r>
            <w:r>
              <w:rPr>
                <w:rStyle w:val="25"/>
                <w:rFonts w:ascii="宋体" w:hAnsi="宋体" w:eastAsia="宋体" w:cs="仿宋"/>
                <w:kern w:val="0"/>
                <w:szCs w:val="21"/>
                <w:highlight w:val="none"/>
              </w:rPr>
              <w:t>611830</w:t>
            </w:r>
          </w:p>
        </w:tc>
      </w:tr>
    </w:tbl>
    <w:p>
      <w:pPr>
        <w:rPr>
          <w:rFonts w:ascii="宋体" w:hAnsi="宋体" w:eastAsia="宋体"/>
          <w:sz w:val="32"/>
          <w:szCs w:val="30"/>
          <w:highlight w:val="none"/>
        </w:rPr>
      </w:pPr>
    </w:p>
    <w:p>
      <w:pPr>
        <w:rPr>
          <w:rFonts w:ascii="宋体" w:hAnsi="宋体" w:eastAsia="宋体"/>
          <w:sz w:val="32"/>
          <w:szCs w:val="30"/>
          <w:highlight w:val="none"/>
        </w:rPr>
      </w:pPr>
    </w:p>
    <w:p>
      <w:pPr>
        <w:rPr>
          <w:rFonts w:ascii="宋体" w:hAnsi="宋体" w:eastAsia="宋体"/>
          <w:highlight w:val="none"/>
        </w:rPr>
      </w:pPr>
    </w:p>
    <w:p>
      <w:pPr>
        <w:rPr>
          <w:rFonts w:ascii="宋体" w:hAnsi="宋体" w:eastAsia="宋体"/>
          <w:highlight w:val="none"/>
        </w:rPr>
      </w:pPr>
    </w:p>
    <w:p>
      <w:pPr>
        <w:rPr>
          <w:rFonts w:ascii="宋体" w:hAnsi="宋体" w:eastAsia="宋体"/>
          <w:highlight w:val="none"/>
        </w:rPr>
      </w:pPr>
    </w:p>
    <w:p>
      <w:pPr>
        <w:rPr>
          <w:rFonts w:ascii="宋体" w:hAnsi="宋体" w:eastAsia="宋体"/>
          <w:highlight w:val="none"/>
        </w:rPr>
      </w:pPr>
    </w:p>
    <w:p>
      <w:pPr>
        <w:rPr>
          <w:rFonts w:ascii="宋体" w:hAnsi="宋体" w:eastAsia="宋体"/>
          <w:highlight w:val="none"/>
        </w:rPr>
      </w:pPr>
    </w:p>
    <w:p>
      <w:pPr>
        <w:rPr>
          <w:rFonts w:ascii="宋体" w:hAnsi="宋体" w:eastAsia="宋体"/>
          <w:highlight w:val="none"/>
        </w:rPr>
      </w:pPr>
    </w:p>
    <w:p>
      <w:pPr>
        <w:rPr>
          <w:rFonts w:ascii="宋体" w:hAnsi="宋体" w:eastAsia="宋体"/>
          <w:highlight w:val="none"/>
        </w:rPr>
      </w:pPr>
    </w:p>
    <w:p>
      <w:pPr>
        <w:rPr>
          <w:rFonts w:ascii="宋体" w:hAnsi="宋体" w:eastAsia="宋体"/>
          <w:highlight w:val="none"/>
        </w:rPr>
      </w:pPr>
    </w:p>
    <w:p>
      <w:pPr>
        <w:pStyle w:val="18"/>
        <w:spacing w:line="360" w:lineRule="auto"/>
        <w:ind w:left="0" w:leftChars="0" w:firstLine="0" w:firstLineChars="0"/>
        <w:outlineLvl w:val="1"/>
        <w:rPr>
          <w:rFonts w:ascii="宋体" w:hAnsi="宋体" w:cs="仿宋"/>
          <w:b/>
          <w:sz w:val="28"/>
          <w:szCs w:val="28"/>
          <w:highlight w:val="none"/>
        </w:rPr>
      </w:pPr>
      <w:bookmarkStart w:id="62" w:name="_Toc100849965"/>
      <w:bookmarkStart w:id="63" w:name="_Toc100859191"/>
      <w:r>
        <w:rPr>
          <w:rFonts w:ascii="宋体" w:hAnsi="宋体" w:cs="仿宋"/>
          <w:b/>
          <w:sz w:val="28"/>
          <w:szCs w:val="28"/>
          <w:highlight w:val="none"/>
        </w:rPr>
        <w:br w:type="page"/>
      </w:r>
      <w:r>
        <w:rPr>
          <w:rFonts w:ascii="宋体" w:hAnsi="宋体" w:cs="仿宋"/>
          <w:b/>
          <w:sz w:val="28"/>
          <w:szCs w:val="28"/>
          <w:highlight w:val="none"/>
        </w:rPr>
        <w:t>附件一：中选通知书</w:t>
      </w:r>
      <w:bookmarkEnd w:id="62"/>
      <w:bookmarkEnd w:id="63"/>
    </w:p>
    <w:p>
      <w:pPr>
        <w:spacing w:line="360" w:lineRule="auto"/>
        <w:rPr>
          <w:rFonts w:ascii="宋体" w:hAnsi="宋体" w:eastAsia="宋体" w:cs="宋体"/>
          <w:highlight w:val="none"/>
        </w:rPr>
      </w:pPr>
    </w:p>
    <w:p>
      <w:pPr>
        <w:spacing w:line="360" w:lineRule="auto"/>
        <w:jc w:val="center"/>
        <w:rPr>
          <w:rFonts w:ascii="宋体" w:hAnsi="宋体" w:eastAsia="宋体" w:cs="宋体"/>
          <w:sz w:val="28"/>
          <w:szCs w:val="28"/>
          <w:highlight w:val="none"/>
        </w:rPr>
      </w:pPr>
      <w:bookmarkStart w:id="64" w:name="OLE_LINK1"/>
      <w:r>
        <w:rPr>
          <w:rFonts w:hint="eastAsia" w:ascii="宋体" w:hAnsi="宋体" w:eastAsia="宋体" w:cs="宋体"/>
          <w:sz w:val="28"/>
          <w:szCs w:val="28"/>
          <w:highlight w:val="none"/>
        </w:rPr>
        <w:t>中选通知书</w:t>
      </w:r>
    </w:p>
    <w:p>
      <w:pPr>
        <w:spacing w:line="360" w:lineRule="auto"/>
        <w:rPr>
          <w:rFonts w:ascii="宋体" w:hAnsi="宋体" w:eastAsia="宋体" w:cs="宋体"/>
          <w:highlight w:val="none"/>
        </w:rPr>
      </w:pPr>
      <w:r>
        <w:rPr>
          <w:rFonts w:hint="eastAsia" w:ascii="宋体" w:hAnsi="宋体" w:eastAsia="宋体" w:cs="宋体"/>
          <w:highlight w:val="none"/>
        </w:rPr>
        <w:t xml:space="preserve">                              </w:t>
      </w:r>
    </w:p>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（中选单位名称）：</w:t>
      </w:r>
    </w:p>
    <w:p>
      <w:pPr>
        <w:spacing w:line="360" w:lineRule="auto"/>
        <w:rPr>
          <w:rFonts w:ascii="宋体" w:hAnsi="宋体" w:eastAsia="宋体" w:cs="宋体"/>
          <w:sz w:val="24"/>
          <w:szCs w:val="24"/>
          <w:highlight w:val="none"/>
        </w:rPr>
      </w:pPr>
    </w:p>
    <w:p>
      <w:pPr>
        <w:pStyle w:val="6"/>
        <w:spacing w:line="360" w:lineRule="auto"/>
        <w:ind w:firstLine="480"/>
        <w:jc w:val="left"/>
        <w:rPr>
          <w:rFonts w:ascii="宋体" w:hAnsi="宋体" w:eastAsia="宋体" w:cs="宋体"/>
          <w:sz w:val="24"/>
          <w:highlight w:val="none"/>
        </w:rPr>
      </w:pPr>
      <w:r>
        <w:rPr>
          <w:rFonts w:ascii="宋体" w:hAnsi="宋体" w:eastAsia="宋体" w:cs="宋体"/>
          <w:sz w:val="24"/>
          <w:highlight w:val="none"/>
        </w:rPr>
        <w:t>　　你方于</w:t>
      </w:r>
      <w:r>
        <w:rPr>
          <w:rFonts w:ascii="宋体" w:hAnsi="宋体" w:eastAsia="宋体" w:cs="宋体"/>
          <w:sz w:val="24"/>
          <w:highlight w:val="none"/>
          <w:u w:val="single"/>
        </w:rPr>
        <w:t xml:space="preserve">                   </w:t>
      </w:r>
      <w:r>
        <w:rPr>
          <w:rFonts w:ascii="宋体" w:hAnsi="宋体" w:eastAsia="宋体" w:cs="宋体"/>
          <w:sz w:val="24"/>
          <w:highlight w:val="none"/>
        </w:rPr>
        <w:t>（</w:t>
      </w:r>
      <w:r>
        <w:rPr>
          <w:rFonts w:hint="eastAsia" w:ascii="宋体" w:hAnsi="宋体" w:eastAsia="宋体" w:cs="宋体"/>
          <w:sz w:val="24"/>
          <w:highlight w:val="none"/>
        </w:rPr>
        <w:t>比选</w:t>
      </w:r>
      <w:r>
        <w:rPr>
          <w:rFonts w:ascii="宋体" w:hAnsi="宋体" w:eastAsia="宋体" w:cs="宋体"/>
          <w:sz w:val="24"/>
          <w:highlight w:val="none"/>
        </w:rPr>
        <w:t>日期）所递交的</w:t>
      </w:r>
      <w:r>
        <w:rPr>
          <w:rFonts w:ascii="宋体" w:hAnsi="宋体" w:eastAsia="宋体" w:cs="宋体"/>
          <w:sz w:val="24"/>
          <w:highlight w:val="none"/>
          <w:u w:val="single"/>
        </w:rPr>
        <w:t>【比选人】【项目名称】</w:t>
      </w:r>
      <w:r>
        <w:rPr>
          <w:rFonts w:hint="eastAsia" w:ascii="宋体" w:hAnsi="宋体" w:eastAsia="宋体" w:cs="宋体"/>
          <w:sz w:val="24"/>
          <w:highlight w:val="none"/>
          <w:u w:val="single"/>
        </w:rPr>
        <w:t>项目</w:t>
      </w:r>
      <w:r>
        <w:rPr>
          <w:rFonts w:ascii="宋体" w:hAnsi="宋体" w:eastAsia="宋体" w:cs="宋体"/>
          <w:sz w:val="24"/>
          <w:highlight w:val="none"/>
        </w:rPr>
        <w:t>比选申请文件已被我方接受，被确定为中选人。</w:t>
      </w:r>
    </w:p>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　　</w:t>
      </w:r>
    </w:p>
    <w:p>
      <w:pPr>
        <w:spacing w:line="360" w:lineRule="auto"/>
        <w:ind w:firstLine="720" w:firstLineChars="300"/>
        <w:rPr>
          <w:rFonts w:ascii="宋体" w:hAnsi="宋体" w:eastAsia="宋体" w:cs="宋体"/>
          <w:sz w:val="24"/>
          <w:szCs w:val="24"/>
          <w:highlight w:val="none"/>
        </w:rPr>
      </w:pPr>
      <w:r>
        <w:rPr>
          <w:rFonts w:hint="eastAsia" w:ascii="宋体" w:hAnsi="宋体" w:eastAsia="宋体" w:cs="宋体"/>
          <w:sz w:val="24"/>
          <w:szCs w:val="24"/>
          <w:highlight w:val="none"/>
        </w:rPr>
        <w:t>中选价：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p>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　　　</w:t>
      </w:r>
    </w:p>
    <w:p>
      <w:pPr>
        <w:spacing w:line="360" w:lineRule="auto"/>
        <w:ind w:firstLine="420"/>
        <w:rPr>
          <w:rFonts w:ascii="宋体" w:hAnsi="宋体" w:eastAsia="宋体" w:cs="宋体"/>
          <w:sz w:val="24"/>
          <w:szCs w:val="24"/>
          <w:highlight w:val="none"/>
        </w:rPr>
      </w:pPr>
    </w:p>
    <w:p>
      <w:pPr>
        <w:spacing w:line="360" w:lineRule="auto"/>
        <w:ind w:firstLine="420"/>
        <w:rPr>
          <w:rFonts w:ascii="宋体" w:hAnsi="宋体" w:eastAsia="宋体" w:cs="宋体"/>
          <w:sz w:val="24"/>
          <w:szCs w:val="24"/>
          <w:highlight w:val="none"/>
        </w:rPr>
      </w:pPr>
      <w:r>
        <w:rPr>
          <w:rFonts w:hint="eastAsia" w:ascii="宋体" w:hAnsi="宋体" w:eastAsia="宋体" w:cs="宋体"/>
          <w:sz w:val="24"/>
          <w:szCs w:val="24"/>
          <w:highlight w:val="none"/>
        </w:rPr>
        <w:t>请你方在接到本通知书后的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日内与我方签订合同。</w:t>
      </w:r>
    </w:p>
    <w:p>
      <w:p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　　特此通知。</w:t>
      </w:r>
    </w:p>
    <w:p>
      <w:pPr>
        <w:spacing w:line="360" w:lineRule="auto"/>
        <w:rPr>
          <w:rFonts w:ascii="宋体" w:hAnsi="宋体" w:eastAsia="宋体" w:cs="宋体"/>
          <w:sz w:val="24"/>
          <w:szCs w:val="24"/>
          <w:highlight w:val="none"/>
        </w:rPr>
      </w:pPr>
    </w:p>
    <w:p>
      <w:pPr>
        <w:spacing w:line="360" w:lineRule="auto"/>
        <w:rPr>
          <w:rFonts w:ascii="宋体" w:hAnsi="宋体" w:eastAsia="宋体" w:cs="宋体"/>
          <w:sz w:val="24"/>
          <w:szCs w:val="24"/>
          <w:highlight w:val="none"/>
        </w:rPr>
      </w:pPr>
    </w:p>
    <w:p>
      <w:pPr>
        <w:spacing w:line="360" w:lineRule="auto"/>
        <w:rPr>
          <w:rFonts w:ascii="宋体" w:hAnsi="宋体" w:eastAsia="宋体" w:cs="宋体"/>
          <w:sz w:val="24"/>
          <w:szCs w:val="24"/>
          <w:highlight w:val="none"/>
        </w:rPr>
      </w:pPr>
    </w:p>
    <w:p>
      <w:pPr>
        <w:spacing w:line="360" w:lineRule="auto"/>
        <w:jc w:val="right"/>
        <w:rPr>
          <w:rFonts w:ascii="宋体" w:hAnsi="宋体" w:eastAsia="宋体" w:cs="宋体"/>
          <w:sz w:val="24"/>
          <w:szCs w:val="24"/>
          <w:highlight w:val="none"/>
        </w:rPr>
      </w:pPr>
      <w:r>
        <w:rPr>
          <w:rFonts w:hint="eastAsia" w:ascii="宋体" w:hAnsi="宋体" w:eastAsia="宋体" w:cs="宋体"/>
          <w:sz w:val="24"/>
          <w:szCs w:val="24"/>
          <w:highlight w:val="none"/>
        </w:rPr>
        <w:t>比选人：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（盖单位章）</w:t>
      </w:r>
    </w:p>
    <w:p>
      <w:pPr>
        <w:spacing w:line="360" w:lineRule="auto"/>
        <w:ind w:right="960"/>
        <w:jc w:val="center"/>
        <w:rPr>
          <w:rFonts w:ascii="宋体" w:hAnsi="宋体" w:eastAsia="宋体" w:cs="宋体"/>
          <w:sz w:val="24"/>
          <w:szCs w:val="24"/>
          <w:highlight w:val="none"/>
        </w:rPr>
      </w:pPr>
      <w:r>
        <w:rPr>
          <w:rFonts w:ascii="宋体" w:hAnsi="宋体" w:eastAsia="宋体" w:cs="宋体"/>
          <w:sz w:val="24"/>
          <w:szCs w:val="24"/>
          <w:highlight w:val="none"/>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r>
        <w:rPr>
          <w:rFonts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pStyle w:val="9"/>
        <w:spacing w:line="360" w:lineRule="auto"/>
        <w:ind w:firstLine="400"/>
        <w:rPr>
          <w:rFonts w:ascii="宋体" w:hAnsi="宋体"/>
          <w:highlight w:val="none"/>
        </w:rPr>
      </w:pPr>
    </w:p>
    <w:bookmarkEnd w:id="64"/>
    <w:p>
      <w:pPr>
        <w:pStyle w:val="18"/>
        <w:rPr>
          <w:rFonts w:ascii="宋体" w:hAnsi="宋体" w:cs="仿宋"/>
          <w:highlight w:val="none"/>
        </w:rPr>
      </w:pPr>
    </w:p>
    <w:p>
      <w:pPr>
        <w:pStyle w:val="18"/>
        <w:rPr>
          <w:rFonts w:ascii="宋体" w:hAnsi="宋体" w:cs="仿宋"/>
          <w:highlight w:val="none"/>
        </w:rPr>
      </w:pPr>
    </w:p>
    <w:p>
      <w:pPr>
        <w:pStyle w:val="18"/>
        <w:rPr>
          <w:rFonts w:ascii="宋体" w:hAnsi="宋体" w:cs="仿宋"/>
          <w:highlight w:val="none"/>
        </w:rPr>
      </w:pPr>
    </w:p>
    <w:p>
      <w:pPr>
        <w:pStyle w:val="18"/>
        <w:rPr>
          <w:rFonts w:ascii="宋体" w:hAnsi="宋体" w:cs="仿宋"/>
          <w:highlight w:val="none"/>
        </w:rPr>
      </w:pPr>
    </w:p>
    <w:p>
      <w:pPr>
        <w:pStyle w:val="18"/>
        <w:rPr>
          <w:rFonts w:ascii="宋体" w:hAnsi="宋体" w:cs="仿宋"/>
          <w:highlight w:val="none"/>
        </w:rPr>
      </w:pPr>
    </w:p>
    <w:p>
      <w:pPr>
        <w:pStyle w:val="2"/>
        <w:snapToGrid w:val="0"/>
        <w:spacing w:before="0" w:after="0" w:line="360" w:lineRule="auto"/>
        <w:jc w:val="center"/>
        <w:rPr>
          <w:rFonts w:ascii="宋体" w:hAnsi="宋体" w:eastAsia="宋体"/>
          <w:kern w:val="2"/>
          <w:sz w:val="32"/>
          <w:szCs w:val="30"/>
          <w:highlight w:val="none"/>
        </w:rPr>
      </w:pPr>
      <w:bookmarkStart w:id="65" w:name="_Toc100859192"/>
      <w:r>
        <w:rPr>
          <w:rFonts w:hint="eastAsia" w:ascii="宋体" w:hAnsi="宋体" w:eastAsia="宋体"/>
          <w:kern w:val="2"/>
          <w:sz w:val="32"/>
          <w:szCs w:val="30"/>
          <w:highlight w:val="none"/>
        </w:rPr>
        <w:br w:type="page"/>
      </w:r>
      <w:r>
        <w:rPr>
          <w:rFonts w:hint="eastAsia" w:ascii="宋体" w:hAnsi="宋体" w:eastAsia="宋体"/>
          <w:kern w:val="2"/>
          <w:sz w:val="32"/>
          <w:szCs w:val="30"/>
          <w:highlight w:val="none"/>
        </w:rPr>
        <w:t>第三章  比选评审办法</w:t>
      </w:r>
      <w:bookmarkEnd w:id="59"/>
      <w:bookmarkEnd w:id="60"/>
      <w:bookmarkEnd w:id="61"/>
      <w:bookmarkEnd w:id="65"/>
    </w:p>
    <w:p>
      <w:pPr>
        <w:pageBreakBefore w:val="0"/>
        <w:kinsoku/>
        <w:wordWrap/>
        <w:overflowPunct/>
        <w:topLinePunct w:val="0"/>
        <w:autoSpaceDE/>
        <w:autoSpaceDN/>
        <w:bidi w:val="0"/>
        <w:adjustRightInd/>
        <w:snapToGrid w:val="0"/>
        <w:spacing w:line="360" w:lineRule="auto"/>
        <w:ind w:firstLine="480" w:firstLineChars="200"/>
        <w:rPr>
          <w:rFonts w:ascii="宋体" w:hAnsi="宋体" w:eastAsia="宋体" w:cs="仿宋"/>
          <w:sz w:val="24"/>
          <w:szCs w:val="24"/>
          <w:highlight w:val="none"/>
        </w:rPr>
      </w:pPr>
      <w:bookmarkStart w:id="66" w:name="_Toc100849967"/>
      <w:bookmarkStart w:id="67" w:name="_Toc99635584"/>
      <w:bookmarkStart w:id="68" w:name="_Toc100859193"/>
      <w:r>
        <w:rPr>
          <w:rStyle w:val="25"/>
          <w:rFonts w:hint="eastAsia" w:ascii="宋体" w:hAnsi="宋体" w:eastAsia="宋体" w:cs="仿宋"/>
          <w:sz w:val="24"/>
          <w:szCs w:val="24"/>
          <w:highlight w:val="none"/>
        </w:rPr>
        <w:t>为规范本次评审工作，并结合本比选文件，制订本评审办法。</w:t>
      </w:r>
    </w:p>
    <w:p>
      <w:pPr>
        <w:pStyle w:val="3"/>
        <w:pageBreakBefore w:val="0"/>
        <w:kinsoku/>
        <w:wordWrap/>
        <w:overflowPunct/>
        <w:topLinePunct w:val="0"/>
        <w:autoSpaceDE/>
        <w:autoSpaceDN/>
        <w:bidi w:val="0"/>
        <w:adjustRightInd/>
        <w:snapToGrid w:val="0"/>
        <w:spacing w:before="0" w:after="0" w:line="360" w:lineRule="auto"/>
        <w:rPr>
          <w:rFonts w:ascii="宋体" w:hAnsi="宋体" w:eastAsia="宋体"/>
          <w:b w:val="0"/>
          <w:bCs w:val="0"/>
          <w:sz w:val="24"/>
          <w:szCs w:val="24"/>
          <w:highlight w:val="none"/>
        </w:rPr>
      </w:pPr>
      <w:r>
        <w:rPr>
          <w:rFonts w:hint="eastAsia" w:ascii="宋体" w:hAnsi="宋体" w:eastAsia="宋体"/>
          <w:sz w:val="24"/>
          <w:szCs w:val="24"/>
          <w:highlight w:val="none"/>
        </w:rPr>
        <w:t>一、比选评审委员会的组建</w:t>
      </w:r>
      <w:bookmarkEnd w:id="66"/>
      <w:bookmarkEnd w:id="67"/>
      <w:bookmarkEnd w:id="68"/>
    </w:p>
    <w:p>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bCs/>
          <w:sz w:val="24"/>
          <w:szCs w:val="24"/>
          <w:highlight w:val="none"/>
          <w:lang w:eastAsia="zh-CN"/>
        </w:rPr>
      </w:pPr>
      <w:r>
        <w:rPr>
          <w:rFonts w:hint="eastAsia" w:ascii="宋体" w:hAnsi="宋体" w:eastAsia="宋体"/>
          <w:bCs/>
          <w:sz w:val="24"/>
          <w:szCs w:val="24"/>
          <w:highlight w:val="none"/>
          <w:lang w:eastAsia="zh-CN"/>
        </w:rPr>
        <w:t xml:space="preserve">评审委员会构成： 5 人 </w:t>
      </w:r>
    </w:p>
    <w:p>
      <w:pPr>
        <w:pageBreakBefore w:val="0"/>
        <w:kinsoku/>
        <w:wordWrap/>
        <w:overflowPunct/>
        <w:topLinePunct w:val="0"/>
        <w:autoSpaceDE/>
        <w:autoSpaceDN/>
        <w:bidi w:val="0"/>
        <w:adjustRightInd/>
        <w:snapToGrid w:val="0"/>
        <w:spacing w:line="360" w:lineRule="auto"/>
        <w:ind w:firstLine="480" w:firstLineChars="200"/>
        <w:rPr>
          <w:rFonts w:hint="eastAsia" w:ascii="宋体" w:hAnsi="宋体" w:eastAsia="宋体"/>
          <w:bCs/>
          <w:sz w:val="24"/>
          <w:szCs w:val="24"/>
          <w:highlight w:val="none"/>
          <w:lang w:eastAsia="zh-CN"/>
        </w:rPr>
      </w:pPr>
      <w:r>
        <w:rPr>
          <w:rFonts w:hint="eastAsia" w:ascii="宋体" w:hAnsi="宋体" w:eastAsia="宋体"/>
          <w:bCs/>
          <w:sz w:val="24"/>
          <w:szCs w:val="24"/>
          <w:highlight w:val="none"/>
          <w:lang w:eastAsia="zh-CN"/>
        </w:rPr>
        <w:t>评审专家确定方式：由比选人自行组建。</w:t>
      </w:r>
    </w:p>
    <w:p>
      <w:pPr>
        <w:pStyle w:val="3"/>
        <w:pageBreakBefore w:val="0"/>
        <w:kinsoku/>
        <w:wordWrap/>
        <w:overflowPunct/>
        <w:topLinePunct w:val="0"/>
        <w:autoSpaceDE/>
        <w:autoSpaceDN/>
        <w:bidi w:val="0"/>
        <w:adjustRightInd/>
        <w:snapToGrid w:val="0"/>
        <w:spacing w:before="0" w:after="0" w:line="360" w:lineRule="auto"/>
        <w:rPr>
          <w:rFonts w:ascii="宋体" w:hAnsi="宋体" w:eastAsia="宋体"/>
          <w:b w:val="0"/>
          <w:bCs w:val="0"/>
          <w:sz w:val="24"/>
          <w:szCs w:val="24"/>
          <w:highlight w:val="none"/>
        </w:rPr>
      </w:pPr>
      <w:bookmarkStart w:id="69" w:name="_Toc99635585"/>
      <w:bookmarkStart w:id="70" w:name="_Toc100859194"/>
      <w:bookmarkStart w:id="71" w:name="_Toc100849968"/>
      <w:r>
        <w:rPr>
          <w:rFonts w:hint="eastAsia" w:ascii="宋体" w:hAnsi="宋体" w:eastAsia="宋体"/>
          <w:sz w:val="24"/>
          <w:szCs w:val="24"/>
          <w:highlight w:val="none"/>
        </w:rPr>
        <w:t>二、评审活动遵循公平、公正、科学、择优的原则。</w:t>
      </w:r>
      <w:bookmarkEnd w:id="69"/>
      <w:bookmarkEnd w:id="70"/>
      <w:bookmarkEnd w:id="71"/>
    </w:p>
    <w:p>
      <w:pPr>
        <w:pStyle w:val="3"/>
        <w:pageBreakBefore w:val="0"/>
        <w:kinsoku/>
        <w:wordWrap/>
        <w:overflowPunct/>
        <w:topLinePunct w:val="0"/>
        <w:autoSpaceDE/>
        <w:autoSpaceDN/>
        <w:bidi w:val="0"/>
        <w:adjustRightInd/>
        <w:snapToGrid w:val="0"/>
        <w:spacing w:before="0" w:after="0" w:line="360" w:lineRule="auto"/>
        <w:rPr>
          <w:rFonts w:ascii="宋体" w:hAnsi="宋体" w:eastAsia="宋体"/>
          <w:b w:val="0"/>
          <w:bCs w:val="0"/>
          <w:sz w:val="24"/>
          <w:szCs w:val="24"/>
          <w:highlight w:val="none"/>
        </w:rPr>
      </w:pPr>
      <w:bookmarkStart w:id="72" w:name="_Toc100859195"/>
      <w:bookmarkStart w:id="73" w:name="_Toc99635586"/>
      <w:bookmarkStart w:id="74" w:name="_Toc100849969"/>
      <w:r>
        <w:rPr>
          <w:rFonts w:hint="eastAsia" w:ascii="宋体" w:hAnsi="宋体" w:eastAsia="宋体"/>
          <w:sz w:val="24"/>
          <w:szCs w:val="24"/>
          <w:highlight w:val="none"/>
        </w:rPr>
        <w:t>三、评审活动应在监督人员的监督下封闭进行。</w:t>
      </w:r>
      <w:bookmarkEnd w:id="72"/>
      <w:bookmarkEnd w:id="73"/>
      <w:bookmarkEnd w:id="74"/>
    </w:p>
    <w:p>
      <w:pPr>
        <w:pageBreakBefore w:val="0"/>
        <w:kinsoku/>
        <w:wordWrap/>
        <w:overflowPunct/>
        <w:topLinePunct w:val="0"/>
        <w:autoSpaceDE/>
        <w:autoSpaceDN/>
        <w:bidi w:val="0"/>
        <w:adjustRightInd/>
        <w:snapToGrid w:val="0"/>
        <w:spacing w:line="360" w:lineRule="auto"/>
        <w:ind w:firstLine="480" w:firstLineChars="200"/>
        <w:rPr>
          <w:rFonts w:ascii="宋体" w:hAnsi="宋体" w:eastAsia="宋体"/>
          <w:bCs/>
          <w:sz w:val="24"/>
          <w:szCs w:val="24"/>
          <w:highlight w:val="none"/>
        </w:rPr>
      </w:pPr>
      <w:r>
        <w:rPr>
          <w:rFonts w:hint="eastAsia" w:ascii="宋体" w:hAnsi="宋体" w:eastAsia="宋体"/>
          <w:bCs/>
          <w:sz w:val="24"/>
          <w:szCs w:val="24"/>
          <w:highlight w:val="none"/>
        </w:rPr>
        <w:t>评审人员必须严格遵守保密规定，不得和比选申请人串通，不得泄露与评审活动有关的情况，不得索贿受贿，不得参加可能影响公正评审的任何活动。评审期间比选申请人不得干扰评审工作，不得采用行贿或其他不正当手段影响评审。</w:t>
      </w:r>
    </w:p>
    <w:p>
      <w:pPr>
        <w:pStyle w:val="3"/>
        <w:pageBreakBefore w:val="0"/>
        <w:kinsoku/>
        <w:wordWrap/>
        <w:overflowPunct/>
        <w:topLinePunct w:val="0"/>
        <w:autoSpaceDE/>
        <w:autoSpaceDN/>
        <w:bidi w:val="0"/>
        <w:adjustRightInd/>
        <w:snapToGrid w:val="0"/>
        <w:spacing w:before="0" w:after="0" w:line="360" w:lineRule="auto"/>
        <w:rPr>
          <w:rFonts w:ascii="宋体" w:hAnsi="宋体" w:eastAsia="宋体"/>
          <w:b w:val="0"/>
          <w:bCs w:val="0"/>
          <w:sz w:val="24"/>
          <w:szCs w:val="24"/>
          <w:highlight w:val="none"/>
        </w:rPr>
      </w:pPr>
      <w:bookmarkStart w:id="75" w:name="_Toc100849970"/>
      <w:bookmarkStart w:id="76" w:name="_Toc99635587"/>
      <w:bookmarkStart w:id="77" w:name="_Toc100859196"/>
      <w:r>
        <w:rPr>
          <w:rFonts w:hint="eastAsia" w:ascii="宋体" w:hAnsi="宋体" w:eastAsia="宋体"/>
          <w:sz w:val="24"/>
          <w:szCs w:val="24"/>
          <w:highlight w:val="none"/>
        </w:rPr>
        <w:t>四、本次比选采用资格后审，评审办法采用综合评分法。</w:t>
      </w:r>
      <w:bookmarkEnd w:id="75"/>
      <w:bookmarkEnd w:id="76"/>
      <w:bookmarkEnd w:id="77"/>
    </w:p>
    <w:p>
      <w:pPr>
        <w:pStyle w:val="3"/>
        <w:pageBreakBefore w:val="0"/>
        <w:kinsoku/>
        <w:wordWrap/>
        <w:overflowPunct/>
        <w:topLinePunct w:val="0"/>
        <w:autoSpaceDE/>
        <w:autoSpaceDN/>
        <w:bidi w:val="0"/>
        <w:adjustRightInd/>
        <w:snapToGrid w:val="0"/>
        <w:spacing w:before="0" w:after="0" w:line="360" w:lineRule="auto"/>
        <w:rPr>
          <w:rFonts w:hint="eastAsia" w:ascii="宋体" w:hAnsi="宋体" w:eastAsia="宋体"/>
          <w:sz w:val="24"/>
          <w:szCs w:val="24"/>
          <w:highlight w:val="none"/>
        </w:rPr>
      </w:pPr>
      <w:bookmarkStart w:id="78" w:name="_Toc100849971"/>
      <w:bookmarkStart w:id="79" w:name="_Toc100859197"/>
      <w:bookmarkStart w:id="80" w:name="_Toc99635588"/>
      <w:r>
        <w:rPr>
          <w:rFonts w:hint="eastAsia" w:ascii="宋体" w:hAnsi="宋体" w:eastAsia="宋体"/>
          <w:sz w:val="24"/>
          <w:szCs w:val="24"/>
          <w:highlight w:val="none"/>
        </w:rPr>
        <w:t>五、评审工作步骤：</w:t>
      </w:r>
      <w:bookmarkEnd w:id="78"/>
      <w:bookmarkEnd w:id="79"/>
    </w:p>
    <w:p>
      <w:pPr>
        <w:spacing w:line="360" w:lineRule="auto"/>
        <w:rPr>
          <w:rFonts w:ascii="宋体" w:hAnsi="宋体" w:eastAsia="宋体"/>
          <w:sz w:val="24"/>
          <w:szCs w:val="24"/>
          <w:highlight w:val="none"/>
        </w:rPr>
      </w:pPr>
      <w:bookmarkStart w:id="81" w:name="_Toc100849972"/>
      <w:bookmarkStart w:id="82" w:name="_Toc100859198"/>
      <w:r>
        <w:rPr>
          <w:rFonts w:hint="eastAsia" w:ascii="宋体" w:hAnsi="宋体" w:eastAsia="宋体"/>
          <w:sz w:val="24"/>
          <w:szCs w:val="24"/>
          <w:highlight w:val="none"/>
        </w:rPr>
        <w:t>（</w:t>
      </w:r>
      <w:r>
        <w:rPr>
          <w:rFonts w:ascii="宋体" w:hAnsi="宋体" w:eastAsia="宋体"/>
          <w:sz w:val="24"/>
          <w:szCs w:val="24"/>
          <w:highlight w:val="none"/>
        </w:rPr>
        <w:t>1）开标：在比选申请文件递交截止时间公开开标，邀请所有比选申请人参与并现场确认。</w:t>
      </w:r>
    </w:p>
    <w:p>
      <w:pPr>
        <w:spacing w:line="360" w:lineRule="auto"/>
        <w:rPr>
          <w:rFonts w:ascii="宋体" w:hAnsi="宋体" w:eastAsia="宋体"/>
          <w:sz w:val="24"/>
          <w:szCs w:val="24"/>
          <w:highlight w:val="none"/>
        </w:rPr>
      </w:pPr>
      <w:r>
        <w:rPr>
          <w:rFonts w:hint="eastAsia" w:ascii="宋体" w:hAnsi="宋体" w:eastAsia="宋体"/>
          <w:sz w:val="24"/>
          <w:szCs w:val="24"/>
          <w:highlight w:val="none"/>
        </w:rPr>
        <w:t>（</w:t>
      </w:r>
      <w:r>
        <w:rPr>
          <w:rFonts w:ascii="宋体" w:hAnsi="宋体" w:eastAsia="宋体"/>
          <w:sz w:val="24"/>
          <w:szCs w:val="24"/>
          <w:highlight w:val="none"/>
        </w:rPr>
        <w:t>2）</w:t>
      </w:r>
      <w:r>
        <w:rPr>
          <w:rFonts w:hint="eastAsia" w:ascii="宋体" w:hAnsi="宋体" w:eastAsia="宋体"/>
          <w:sz w:val="24"/>
          <w:szCs w:val="24"/>
          <w:highlight w:val="none"/>
          <w:lang w:val="en-US" w:eastAsia="zh-CN"/>
        </w:rPr>
        <w:t>初步</w:t>
      </w:r>
      <w:r>
        <w:rPr>
          <w:rFonts w:ascii="宋体" w:hAnsi="宋体" w:eastAsia="宋体"/>
          <w:sz w:val="24"/>
          <w:szCs w:val="24"/>
          <w:highlight w:val="none"/>
        </w:rPr>
        <w:t>评审：对所有比选申请文件进行初步评审。</w:t>
      </w:r>
    </w:p>
    <w:p>
      <w:pPr>
        <w:snapToGrid w:val="0"/>
        <w:spacing w:line="360" w:lineRule="auto"/>
        <w:rPr>
          <w:rStyle w:val="25"/>
          <w:rFonts w:hint="eastAsia" w:ascii="宋体" w:hAnsi="宋体" w:eastAsia="宋体" w:cs="仿宋"/>
          <w:bCs/>
          <w:sz w:val="24"/>
          <w:szCs w:val="24"/>
          <w:highlight w:val="none"/>
          <w:lang w:eastAsia="zh-CN"/>
        </w:rPr>
      </w:pPr>
      <w:r>
        <w:rPr>
          <w:rStyle w:val="25"/>
          <w:rFonts w:hint="eastAsia" w:ascii="宋体" w:hAnsi="宋体" w:eastAsia="宋体" w:cs="仿宋"/>
          <w:bCs/>
          <w:sz w:val="24"/>
          <w:szCs w:val="24"/>
          <w:highlight w:val="none"/>
          <w:lang w:eastAsia="zh-CN"/>
        </w:rPr>
        <w:t>（</w:t>
      </w:r>
      <w:r>
        <w:rPr>
          <w:rStyle w:val="25"/>
          <w:rFonts w:hint="eastAsia" w:ascii="宋体" w:hAnsi="宋体" w:eastAsia="宋体" w:cs="仿宋"/>
          <w:bCs/>
          <w:sz w:val="24"/>
          <w:szCs w:val="24"/>
          <w:highlight w:val="none"/>
          <w:lang w:val="en-US" w:eastAsia="zh-CN"/>
        </w:rPr>
        <w:t>3</w:t>
      </w:r>
      <w:r>
        <w:rPr>
          <w:rStyle w:val="25"/>
          <w:rFonts w:hint="eastAsia" w:ascii="宋体" w:hAnsi="宋体" w:eastAsia="宋体" w:cs="仿宋"/>
          <w:bCs/>
          <w:sz w:val="24"/>
          <w:szCs w:val="24"/>
          <w:highlight w:val="none"/>
          <w:lang w:eastAsia="zh-CN"/>
        </w:rPr>
        <w:t>）</w:t>
      </w:r>
      <w:r>
        <w:rPr>
          <w:rStyle w:val="25"/>
          <w:rFonts w:hint="eastAsia" w:ascii="宋体" w:hAnsi="宋体" w:eastAsia="宋体" w:cs="仿宋"/>
          <w:bCs/>
          <w:sz w:val="24"/>
          <w:szCs w:val="24"/>
          <w:highlight w:val="none"/>
          <w:lang w:val="en-US" w:eastAsia="zh-CN"/>
        </w:rPr>
        <w:t>比选谈判：</w:t>
      </w:r>
      <w:r>
        <w:rPr>
          <w:rStyle w:val="25"/>
          <w:rFonts w:hint="eastAsia" w:ascii="宋体" w:hAnsi="宋体" w:eastAsia="宋体" w:cs="仿宋"/>
          <w:bCs/>
          <w:sz w:val="24"/>
          <w:szCs w:val="24"/>
          <w:highlight w:val="none"/>
          <w:lang w:eastAsia="zh-CN"/>
        </w:rPr>
        <w:t>评审委员会所有成员集中与比选申请人逐一进行谈判。谈判结束后，比选申请人进行</w:t>
      </w:r>
      <w:r>
        <w:rPr>
          <w:rStyle w:val="25"/>
          <w:rFonts w:hint="eastAsia" w:ascii="宋体" w:hAnsi="宋体" w:eastAsia="宋体" w:cs="仿宋"/>
          <w:bCs/>
          <w:sz w:val="24"/>
          <w:szCs w:val="24"/>
          <w:highlight w:val="none"/>
          <w:lang w:val="en-US" w:eastAsia="zh-CN"/>
        </w:rPr>
        <w:t>最终</w:t>
      </w:r>
      <w:r>
        <w:rPr>
          <w:rStyle w:val="25"/>
          <w:rFonts w:hint="eastAsia" w:ascii="宋体" w:hAnsi="宋体" w:eastAsia="宋体" w:cs="仿宋"/>
          <w:bCs/>
          <w:sz w:val="24"/>
          <w:szCs w:val="24"/>
          <w:highlight w:val="none"/>
          <w:lang w:eastAsia="zh-CN"/>
        </w:rPr>
        <w:t>报价。</w:t>
      </w:r>
    </w:p>
    <w:p>
      <w:pPr>
        <w:snapToGrid w:val="0"/>
        <w:spacing w:line="360" w:lineRule="auto"/>
        <w:rPr>
          <w:rFonts w:ascii="宋体" w:hAnsi="宋体" w:eastAsia="宋体" w:cs="仿宋"/>
          <w:bCs/>
          <w:sz w:val="24"/>
          <w:szCs w:val="24"/>
          <w:highlight w:val="none"/>
        </w:rPr>
      </w:pPr>
      <w:r>
        <w:rPr>
          <w:rStyle w:val="25"/>
          <w:rFonts w:hint="eastAsia" w:ascii="宋体" w:hAnsi="宋体" w:eastAsia="宋体" w:cs="仿宋"/>
          <w:bCs/>
          <w:sz w:val="24"/>
          <w:szCs w:val="24"/>
          <w:highlight w:val="none"/>
          <w:lang w:eastAsia="zh-CN"/>
        </w:rPr>
        <w:t>（</w:t>
      </w:r>
      <w:r>
        <w:rPr>
          <w:rStyle w:val="25"/>
          <w:rFonts w:hint="eastAsia" w:ascii="宋体" w:hAnsi="宋体" w:eastAsia="宋体" w:cs="仿宋"/>
          <w:bCs/>
          <w:sz w:val="24"/>
          <w:szCs w:val="24"/>
          <w:highlight w:val="none"/>
          <w:lang w:val="en-US" w:eastAsia="zh-CN"/>
        </w:rPr>
        <w:t>4</w:t>
      </w:r>
      <w:r>
        <w:rPr>
          <w:rStyle w:val="25"/>
          <w:rFonts w:hint="eastAsia" w:ascii="宋体" w:hAnsi="宋体" w:eastAsia="宋体" w:cs="仿宋"/>
          <w:bCs/>
          <w:sz w:val="24"/>
          <w:szCs w:val="24"/>
          <w:highlight w:val="none"/>
          <w:lang w:eastAsia="zh-CN"/>
        </w:rPr>
        <w:t>）</w:t>
      </w:r>
      <w:r>
        <w:rPr>
          <w:rStyle w:val="25"/>
          <w:rFonts w:hint="eastAsia" w:ascii="宋体" w:hAnsi="宋体" w:eastAsia="宋体" w:cs="仿宋"/>
          <w:bCs/>
          <w:sz w:val="24"/>
          <w:szCs w:val="24"/>
          <w:highlight w:val="none"/>
          <w:lang w:val="en-US" w:eastAsia="zh-CN"/>
        </w:rPr>
        <w:t>详细评审：</w:t>
      </w:r>
      <w:r>
        <w:rPr>
          <w:rFonts w:ascii="宋体" w:hAnsi="宋体" w:eastAsia="宋体"/>
          <w:sz w:val="24"/>
          <w:szCs w:val="24"/>
          <w:highlight w:val="none"/>
        </w:rPr>
        <w:t>评选委员会按照比选文件的相关要求进行详细评审，形成书面评审报告。</w:t>
      </w:r>
    </w:p>
    <w:p>
      <w:pPr>
        <w:pStyle w:val="3"/>
        <w:pageBreakBefore w:val="0"/>
        <w:kinsoku/>
        <w:wordWrap/>
        <w:overflowPunct/>
        <w:topLinePunct w:val="0"/>
        <w:autoSpaceDE/>
        <w:autoSpaceDN/>
        <w:bidi w:val="0"/>
        <w:adjustRightInd/>
        <w:spacing w:before="0" w:after="0" w:line="360" w:lineRule="auto"/>
        <w:rPr>
          <w:rStyle w:val="25"/>
          <w:rFonts w:ascii="宋体" w:hAnsi="宋体" w:eastAsia="宋体" w:cs="仿宋"/>
          <w:bCs w:val="0"/>
          <w:sz w:val="24"/>
          <w:szCs w:val="24"/>
          <w:highlight w:val="none"/>
        </w:rPr>
      </w:pPr>
      <w:r>
        <w:rPr>
          <w:rFonts w:hint="eastAsia" w:ascii="宋体" w:hAnsi="宋体" w:eastAsia="宋体"/>
          <w:sz w:val="24"/>
          <w:szCs w:val="24"/>
          <w:highlight w:val="none"/>
        </w:rPr>
        <w:t>六、</w:t>
      </w:r>
      <w:bookmarkEnd w:id="80"/>
      <w:r>
        <w:rPr>
          <w:rStyle w:val="25"/>
          <w:rFonts w:hint="eastAsia" w:ascii="宋体" w:hAnsi="宋体" w:eastAsia="宋体" w:cs="仿宋"/>
          <w:bCs w:val="0"/>
          <w:sz w:val="24"/>
          <w:szCs w:val="24"/>
          <w:highlight w:val="none"/>
        </w:rPr>
        <w:t>评审内容</w:t>
      </w:r>
      <w:bookmarkEnd w:id="81"/>
      <w:bookmarkEnd w:id="82"/>
    </w:p>
    <w:p>
      <w:pPr>
        <w:pStyle w:val="4"/>
        <w:pageBreakBefore w:val="0"/>
        <w:kinsoku/>
        <w:wordWrap/>
        <w:overflowPunct/>
        <w:topLinePunct w:val="0"/>
        <w:autoSpaceDE/>
        <w:autoSpaceDN/>
        <w:bidi w:val="0"/>
        <w:adjustRightInd/>
        <w:spacing w:before="0" w:after="0" w:line="360" w:lineRule="auto"/>
        <w:ind w:firstLine="241" w:firstLineChars="100"/>
        <w:rPr>
          <w:rStyle w:val="25"/>
          <w:rFonts w:ascii="宋体" w:hAnsi="宋体" w:eastAsia="宋体" w:cs="仿宋"/>
          <w:bCs w:val="0"/>
          <w:sz w:val="24"/>
          <w:szCs w:val="24"/>
          <w:highlight w:val="none"/>
        </w:rPr>
      </w:pPr>
      <w:bookmarkStart w:id="83" w:name="_Toc100849973"/>
      <w:bookmarkStart w:id="84" w:name="_Toc100859199"/>
      <w:r>
        <w:rPr>
          <w:rStyle w:val="25"/>
          <w:rFonts w:hint="eastAsia" w:ascii="宋体" w:hAnsi="宋体" w:eastAsia="宋体" w:cs="仿宋"/>
          <w:bCs w:val="0"/>
          <w:sz w:val="24"/>
          <w:szCs w:val="24"/>
          <w:highlight w:val="none"/>
        </w:rPr>
        <w:t>1</w:t>
      </w:r>
      <w:r>
        <w:rPr>
          <w:rStyle w:val="25"/>
          <w:rFonts w:hint="eastAsia" w:ascii="宋体" w:hAnsi="宋体" w:eastAsia="宋体" w:cs="仿宋"/>
          <w:bCs w:val="0"/>
          <w:sz w:val="24"/>
          <w:szCs w:val="24"/>
          <w:highlight w:val="none"/>
          <w:lang w:eastAsia="zh-CN"/>
        </w:rPr>
        <w:t>.</w:t>
      </w:r>
      <w:r>
        <w:rPr>
          <w:rStyle w:val="25"/>
          <w:rFonts w:hint="eastAsia" w:ascii="宋体" w:hAnsi="宋体" w:eastAsia="宋体" w:cs="仿宋"/>
          <w:bCs w:val="0"/>
          <w:sz w:val="24"/>
          <w:szCs w:val="24"/>
          <w:highlight w:val="none"/>
        </w:rPr>
        <w:t>初步评审</w:t>
      </w:r>
      <w:bookmarkEnd w:id="83"/>
      <w:bookmarkEnd w:id="84"/>
    </w:p>
    <w:p>
      <w:pPr>
        <w:pStyle w:val="5"/>
        <w:pageBreakBefore w:val="0"/>
        <w:kinsoku/>
        <w:wordWrap/>
        <w:overflowPunct/>
        <w:topLinePunct w:val="0"/>
        <w:autoSpaceDE/>
        <w:autoSpaceDN/>
        <w:bidi w:val="0"/>
        <w:adjustRightInd/>
        <w:spacing w:before="0" w:after="0" w:line="360" w:lineRule="auto"/>
        <w:ind w:firstLine="241" w:firstLineChars="100"/>
        <w:rPr>
          <w:rStyle w:val="25"/>
          <w:rFonts w:ascii="宋体" w:hAnsi="宋体" w:cs="仿宋"/>
          <w:bCs w:val="0"/>
          <w:sz w:val="24"/>
          <w:szCs w:val="24"/>
          <w:highlight w:val="none"/>
        </w:rPr>
      </w:pPr>
      <w:r>
        <w:rPr>
          <w:rStyle w:val="25"/>
          <w:rFonts w:hint="eastAsia" w:ascii="宋体" w:hAnsi="宋体" w:cs="仿宋"/>
          <w:bCs w:val="0"/>
          <w:sz w:val="24"/>
          <w:szCs w:val="24"/>
          <w:highlight w:val="none"/>
        </w:rPr>
        <w:t>（1）形式评审</w:t>
      </w:r>
    </w:p>
    <w:p>
      <w:pPr>
        <w:pageBreakBefore w:val="0"/>
        <w:kinsoku/>
        <w:wordWrap/>
        <w:overflowPunct/>
        <w:topLinePunct w:val="0"/>
        <w:autoSpaceDE/>
        <w:autoSpaceDN/>
        <w:bidi w:val="0"/>
        <w:adjustRightInd/>
        <w:snapToGrid w:val="0"/>
        <w:spacing w:line="360" w:lineRule="auto"/>
        <w:ind w:firstLine="480" w:firstLineChars="200"/>
        <w:rPr>
          <w:rStyle w:val="25"/>
          <w:rFonts w:ascii="宋体" w:hAnsi="宋体" w:eastAsia="宋体" w:cs="仿宋"/>
          <w:sz w:val="24"/>
          <w:szCs w:val="24"/>
          <w:highlight w:val="none"/>
        </w:rPr>
      </w:pPr>
      <w:r>
        <w:rPr>
          <w:rStyle w:val="25"/>
          <w:rFonts w:hint="eastAsia" w:ascii="宋体" w:hAnsi="宋体" w:eastAsia="宋体" w:cs="仿宋"/>
          <w:sz w:val="24"/>
          <w:szCs w:val="24"/>
          <w:highlight w:val="none"/>
        </w:rPr>
        <w:t>评审工作小组对报价文件进行形式评审，只有通过形式评审的比选申请文件才能进入下一阶段评审。形式评审因素与评审标准如下,</w:t>
      </w:r>
      <w:r>
        <w:rPr>
          <w:rStyle w:val="25"/>
          <w:rFonts w:hint="eastAsia" w:ascii="宋体" w:hAnsi="宋体" w:eastAsia="宋体" w:cs="仿宋"/>
          <w:b/>
          <w:sz w:val="24"/>
          <w:szCs w:val="24"/>
          <w:highlight w:val="none"/>
        </w:rPr>
        <w:t>比选申请文件不符合以下条件之一的，属于重大偏差，形式评审不予通过。</w:t>
      </w:r>
    </w:p>
    <w:tbl>
      <w:tblPr>
        <w:tblStyle w:val="19"/>
        <w:tblW w:w="5000" w:type="pct"/>
        <w:tblInd w:w="-15"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2880"/>
        <w:gridCol w:w="644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544" w:type="pct"/>
            <w:tcBorders>
              <w:top w:val="single" w:color="000000" w:sz="12" w:space="0"/>
              <w:left w:val="single" w:color="000000" w:sz="12" w:space="0"/>
              <w:bottom w:val="single" w:color="000000" w:sz="4" w:space="0"/>
              <w:right w:val="single" w:color="000000" w:sz="4" w:space="0"/>
            </w:tcBorders>
            <w:noWrap w:val="0"/>
            <w:vAlign w:val="center"/>
          </w:tcPr>
          <w:p>
            <w:pPr>
              <w:snapToGrid w:val="0"/>
              <w:spacing w:line="320" w:lineRule="exact"/>
              <w:jc w:val="center"/>
              <w:rPr>
                <w:rStyle w:val="25"/>
                <w:rFonts w:ascii="宋体" w:hAnsi="宋体" w:eastAsia="宋体" w:cs="仿宋"/>
                <w:b/>
                <w:bCs/>
                <w:sz w:val="20"/>
                <w:highlight w:val="none"/>
              </w:rPr>
            </w:pPr>
            <w:r>
              <w:rPr>
                <w:rStyle w:val="25"/>
                <w:rFonts w:hint="eastAsia" w:ascii="宋体" w:hAnsi="宋体" w:eastAsia="宋体" w:cs="仿宋"/>
                <w:b/>
                <w:bCs/>
                <w:szCs w:val="28"/>
                <w:highlight w:val="none"/>
              </w:rPr>
              <w:t>评审因素与评审标准</w:t>
            </w:r>
          </w:p>
        </w:tc>
        <w:tc>
          <w:tcPr>
            <w:tcW w:w="3456" w:type="pct"/>
            <w:tcBorders>
              <w:top w:val="single" w:color="000000" w:sz="12" w:space="0"/>
              <w:left w:val="single" w:color="000000" w:sz="4" w:space="0"/>
              <w:bottom w:val="single" w:color="000000" w:sz="4" w:space="0"/>
              <w:right w:val="single" w:color="000000" w:sz="12" w:space="0"/>
            </w:tcBorders>
            <w:noWrap w:val="0"/>
            <w:vAlign w:val="center"/>
          </w:tcPr>
          <w:p>
            <w:pPr>
              <w:snapToGrid w:val="0"/>
              <w:spacing w:line="320" w:lineRule="exact"/>
              <w:jc w:val="center"/>
              <w:rPr>
                <w:rStyle w:val="25"/>
                <w:rFonts w:ascii="宋体" w:hAnsi="宋体" w:eastAsia="宋体" w:cs="仿宋"/>
                <w:b/>
                <w:bCs/>
                <w:sz w:val="20"/>
                <w:highlight w:val="none"/>
              </w:rPr>
            </w:pPr>
            <w:r>
              <w:rPr>
                <w:rStyle w:val="25"/>
                <w:rFonts w:hint="eastAsia" w:ascii="宋体" w:hAnsi="宋体" w:eastAsia="宋体" w:cs="仿宋"/>
                <w:b/>
                <w:bCs/>
                <w:szCs w:val="28"/>
                <w:highlight w:val="none"/>
              </w:rPr>
              <w:t>具体要求及应附的证明材料</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649" w:hRule="atLeast"/>
        </w:trPr>
        <w:tc>
          <w:tcPr>
            <w:tcW w:w="1544" w:type="pct"/>
            <w:tcBorders>
              <w:top w:val="single" w:color="000000" w:sz="4" w:space="0"/>
              <w:left w:val="single" w:color="000000" w:sz="12" w:space="0"/>
              <w:bottom w:val="single" w:color="000000" w:sz="4" w:space="0"/>
              <w:right w:val="single" w:color="000000" w:sz="4" w:space="0"/>
            </w:tcBorders>
            <w:noWrap w:val="0"/>
            <w:vAlign w:val="center"/>
          </w:tcPr>
          <w:p>
            <w:pPr>
              <w:snapToGrid w:val="0"/>
              <w:spacing w:line="276" w:lineRule="auto"/>
              <w:jc w:val="left"/>
              <w:rPr>
                <w:rStyle w:val="25"/>
                <w:rFonts w:ascii="宋体" w:hAnsi="宋体" w:eastAsia="宋体" w:cs="仿宋"/>
                <w:bCs/>
                <w:sz w:val="20"/>
                <w:highlight w:val="none"/>
              </w:rPr>
            </w:pPr>
            <w:r>
              <w:rPr>
                <w:rStyle w:val="25"/>
                <w:rFonts w:hint="eastAsia" w:ascii="宋体" w:hAnsi="宋体" w:eastAsia="宋体" w:cs="仿宋"/>
                <w:bCs/>
                <w:sz w:val="20"/>
                <w:highlight w:val="none"/>
              </w:rPr>
              <w:t>1．比选申请文件中的重要内容按照比选文件规定的格式、内容填写，字迹、印章清晰可辨。</w:t>
            </w:r>
          </w:p>
        </w:tc>
        <w:tc>
          <w:tcPr>
            <w:tcW w:w="3456" w:type="pct"/>
            <w:tcBorders>
              <w:top w:val="single" w:color="000000" w:sz="4" w:space="0"/>
              <w:left w:val="single" w:color="000000" w:sz="4" w:space="0"/>
              <w:bottom w:val="single" w:color="000000" w:sz="4" w:space="0"/>
              <w:right w:val="single" w:color="000000" w:sz="12" w:space="0"/>
            </w:tcBorders>
            <w:noWrap w:val="0"/>
            <w:vAlign w:val="center"/>
          </w:tcPr>
          <w:p>
            <w:pPr>
              <w:pStyle w:val="28"/>
              <w:snapToGrid w:val="0"/>
              <w:spacing w:line="260" w:lineRule="exact"/>
              <w:rPr>
                <w:rStyle w:val="25"/>
                <w:rFonts w:cs="仿宋"/>
                <w:bCs/>
                <w:sz w:val="20"/>
                <w:highlight w:val="none"/>
              </w:rPr>
            </w:pPr>
            <w:r>
              <w:rPr>
                <w:rStyle w:val="25"/>
                <w:rFonts w:hint="eastAsia" w:cs="仿宋"/>
                <w:bCs/>
                <w:sz w:val="20"/>
                <w:highlight w:val="none"/>
              </w:rPr>
              <w:t>（1）比选申请文件组成齐全完整，内容按规定填写。</w:t>
            </w:r>
          </w:p>
          <w:p>
            <w:pPr>
              <w:pStyle w:val="28"/>
              <w:snapToGrid w:val="0"/>
              <w:spacing w:line="260" w:lineRule="exact"/>
              <w:rPr>
                <w:rStyle w:val="25"/>
                <w:rFonts w:cs="仿宋"/>
                <w:bCs/>
                <w:sz w:val="20"/>
                <w:highlight w:val="none"/>
              </w:rPr>
            </w:pPr>
            <w:r>
              <w:rPr>
                <w:rStyle w:val="25"/>
                <w:rFonts w:cs="仿宋"/>
                <w:bCs/>
                <w:sz w:val="20"/>
                <w:highlight w:val="none"/>
              </w:rPr>
              <w:t>（</w:t>
            </w:r>
            <w:r>
              <w:rPr>
                <w:rStyle w:val="25"/>
                <w:rFonts w:hint="eastAsia" w:cs="仿宋"/>
                <w:bCs/>
                <w:sz w:val="20"/>
                <w:highlight w:val="none"/>
              </w:rPr>
              <w:t>2</w:t>
            </w:r>
            <w:r>
              <w:rPr>
                <w:rStyle w:val="25"/>
                <w:rFonts w:cs="仿宋"/>
                <w:bCs/>
                <w:sz w:val="20"/>
                <w:highlight w:val="none"/>
              </w:rPr>
              <w:t>）</w:t>
            </w:r>
            <w:r>
              <w:rPr>
                <w:rStyle w:val="25"/>
                <w:rFonts w:hint="eastAsia" w:cs="仿宋"/>
                <w:bCs/>
                <w:sz w:val="20"/>
                <w:highlight w:val="none"/>
              </w:rPr>
              <w:t>报价函按照比选文件规定填报了项目名称、报价、服务期限、质量要求、等有关内容。</w:t>
            </w:r>
          </w:p>
          <w:p>
            <w:pPr>
              <w:pStyle w:val="28"/>
              <w:snapToGrid w:val="0"/>
              <w:spacing w:line="260" w:lineRule="exact"/>
              <w:rPr>
                <w:rStyle w:val="25"/>
                <w:rFonts w:cs="仿宋"/>
                <w:bCs/>
                <w:sz w:val="20"/>
                <w:highlight w:val="none"/>
              </w:rPr>
            </w:pPr>
            <w:r>
              <w:rPr>
                <w:rStyle w:val="25"/>
                <w:rFonts w:cs="仿宋"/>
                <w:bCs/>
                <w:sz w:val="20"/>
                <w:highlight w:val="none"/>
                <w:lang w:val="en-US"/>
              </w:rPr>
              <w:t>（</w:t>
            </w:r>
            <w:r>
              <w:rPr>
                <w:rStyle w:val="25"/>
                <w:rFonts w:hint="eastAsia" w:cs="仿宋"/>
                <w:bCs/>
                <w:sz w:val="20"/>
                <w:highlight w:val="none"/>
                <w:lang w:val="en-US"/>
              </w:rPr>
              <w:t>3</w:t>
            </w:r>
            <w:r>
              <w:rPr>
                <w:rStyle w:val="25"/>
                <w:rFonts w:cs="仿宋"/>
                <w:bCs/>
                <w:sz w:val="20"/>
                <w:highlight w:val="none"/>
                <w:lang w:val="en-US"/>
              </w:rPr>
              <w:t>）</w:t>
            </w:r>
            <w:r>
              <w:rPr>
                <w:rStyle w:val="25"/>
                <w:rFonts w:hint="eastAsia" w:cs="仿宋"/>
                <w:bCs/>
                <w:sz w:val="20"/>
                <w:highlight w:val="none"/>
                <w:lang w:val="en-US"/>
              </w:rPr>
              <w:t>封</w:t>
            </w:r>
            <w:r>
              <w:rPr>
                <w:rStyle w:val="25"/>
                <w:rFonts w:hint="eastAsia" w:cs="仿宋"/>
                <w:bCs/>
                <w:sz w:val="20"/>
                <w:highlight w:val="none"/>
              </w:rPr>
              <w:t>套上标注的所投项目名称与内装比选申请文件所投项目名称一致。</w:t>
            </w:r>
          </w:p>
          <w:p>
            <w:pPr>
              <w:pStyle w:val="28"/>
              <w:snapToGrid w:val="0"/>
              <w:spacing w:line="260" w:lineRule="exact"/>
              <w:rPr>
                <w:rStyle w:val="25"/>
                <w:rFonts w:cs="仿宋"/>
                <w:bCs/>
                <w:sz w:val="20"/>
                <w:highlight w:val="none"/>
              </w:rPr>
            </w:pPr>
            <w:r>
              <w:rPr>
                <w:rStyle w:val="25"/>
                <w:rFonts w:hint="eastAsia" w:cs="仿宋"/>
                <w:bCs/>
                <w:sz w:val="20"/>
                <w:highlight w:val="none"/>
              </w:rPr>
              <w:t>（4）报价函中报价大小写金额未超过比选人公布的最高限价。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697" w:hRule="atLeast"/>
        </w:trPr>
        <w:tc>
          <w:tcPr>
            <w:tcW w:w="1544" w:type="pct"/>
            <w:tcBorders>
              <w:top w:val="single" w:color="000000" w:sz="4" w:space="0"/>
              <w:left w:val="single" w:color="000000" w:sz="12" w:space="0"/>
              <w:bottom w:val="single" w:color="000000" w:sz="4" w:space="0"/>
              <w:right w:val="single" w:color="000000" w:sz="4" w:space="0"/>
            </w:tcBorders>
            <w:noWrap w:val="0"/>
            <w:vAlign w:val="center"/>
          </w:tcPr>
          <w:p>
            <w:pPr>
              <w:snapToGrid w:val="0"/>
              <w:spacing w:line="276" w:lineRule="auto"/>
              <w:jc w:val="left"/>
              <w:rPr>
                <w:rStyle w:val="25"/>
                <w:rFonts w:ascii="宋体" w:hAnsi="宋体" w:eastAsia="宋体" w:cs="仿宋"/>
                <w:bCs/>
                <w:sz w:val="20"/>
                <w:highlight w:val="none"/>
              </w:rPr>
            </w:pPr>
            <w:r>
              <w:rPr>
                <w:rStyle w:val="25"/>
                <w:rFonts w:hint="eastAsia" w:ascii="宋体" w:hAnsi="宋体" w:eastAsia="宋体" w:cs="仿宋"/>
                <w:bCs/>
                <w:sz w:val="20"/>
                <w:highlight w:val="none"/>
              </w:rPr>
              <w:t>2．比选申请文件上法定代表人或其委托代理人的签字、比选申请人单位章盖章齐全，符合比选文件规定。</w:t>
            </w:r>
          </w:p>
        </w:tc>
        <w:tc>
          <w:tcPr>
            <w:tcW w:w="3456" w:type="pct"/>
            <w:tcBorders>
              <w:top w:val="single" w:color="000000" w:sz="4" w:space="0"/>
              <w:left w:val="single" w:color="000000" w:sz="4" w:space="0"/>
              <w:bottom w:val="single" w:color="000000" w:sz="4" w:space="0"/>
              <w:right w:val="single" w:color="000000" w:sz="12" w:space="0"/>
            </w:tcBorders>
            <w:noWrap w:val="0"/>
            <w:vAlign w:val="top"/>
          </w:tcPr>
          <w:p>
            <w:pPr>
              <w:snapToGrid w:val="0"/>
              <w:spacing w:line="280" w:lineRule="exact"/>
              <w:rPr>
                <w:rStyle w:val="25"/>
                <w:rFonts w:ascii="宋体" w:hAnsi="宋体" w:eastAsia="宋体" w:cs="仿宋"/>
                <w:sz w:val="20"/>
                <w:highlight w:val="none"/>
              </w:rPr>
            </w:pPr>
            <w:r>
              <w:rPr>
                <w:rStyle w:val="25"/>
                <w:rFonts w:hint="eastAsia" w:ascii="宋体" w:hAnsi="宋体" w:eastAsia="宋体" w:cs="仿宋"/>
                <w:sz w:val="20"/>
                <w:highlight w:val="none"/>
              </w:rPr>
              <w:t xml:space="preserve">（1）报价函、法定代表人身份证明、授权委托书（如有）及比选文件格式规定要求签署的地方，比选申请人的法定代表人或其委托代理人均签署姓名，未使用印章、签名章或电子制版签名代替； </w:t>
            </w:r>
          </w:p>
          <w:p>
            <w:pPr>
              <w:snapToGrid w:val="0"/>
              <w:spacing w:line="280" w:lineRule="exact"/>
              <w:rPr>
                <w:rStyle w:val="25"/>
                <w:rFonts w:ascii="宋体" w:hAnsi="宋体" w:eastAsia="宋体" w:cs="仿宋"/>
                <w:sz w:val="20"/>
                <w:highlight w:val="none"/>
              </w:rPr>
            </w:pPr>
            <w:r>
              <w:rPr>
                <w:rStyle w:val="25"/>
                <w:rFonts w:hint="eastAsia" w:ascii="宋体" w:hAnsi="宋体" w:eastAsia="宋体" w:cs="仿宋"/>
                <w:sz w:val="20"/>
                <w:highlight w:val="none"/>
              </w:rPr>
              <w:t>（2）报价函、法定代表人身份证明、授权委托书（如有）及比选文件格式规定要求加盖比选申请人单位公章的地方均加盖比选申请人单位公章；</w:t>
            </w:r>
          </w:p>
          <w:p>
            <w:pPr>
              <w:snapToGrid w:val="0"/>
              <w:spacing w:line="280" w:lineRule="exact"/>
              <w:rPr>
                <w:rStyle w:val="25"/>
                <w:rFonts w:ascii="宋体" w:hAnsi="宋体" w:eastAsia="宋体" w:cs="仿宋"/>
                <w:sz w:val="20"/>
                <w:highlight w:val="none"/>
              </w:rPr>
            </w:pPr>
            <w:r>
              <w:rPr>
                <w:rStyle w:val="25"/>
                <w:rFonts w:hint="eastAsia" w:ascii="宋体" w:hAnsi="宋体" w:eastAsia="宋体" w:cs="仿宋"/>
                <w:sz w:val="20"/>
                <w:highlight w:val="none"/>
              </w:rPr>
              <w:t>（3）比选申请文件中有改动之处均加盖单位公章或由比选申请人的法定代表人或其委托代理人签字确认；</w:t>
            </w:r>
          </w:p>
          <w:p>
            <w:pPr>
              <w:snapToGrid w:val="0"/>
              <w:spacing w:line="280" w:lineRule="exact"/>
              <w:jc w:val="left"/>
              <w:rPr>
                <w:rStyle w:val="25"/>
                <w:rFonts w:ascii="宋体" w:hAnsi="宋体" w:eastAsia="宋体" w:cs="仿宋"/>
                <w:bCs/>
                <w:sz w:val="20"/>
                <w:highlight w:val="none"/>
              </w:rPr>
            </w:pPr>
            <w:r>
              <w:rPr>
                <w:rStyle w:val="25"/>
                <w:rFonts w:hint="eastAsia" w:ascii="宋体" w:hAnsi="宋体" w:eastAsia="宋体" w:cs="仿宋"/>
                <w:sz w:val="20"/>
                <w:highlight w:val="none"/>
              </w:rPr>
              <w:t>（4）单位公章内容与单位营业执照名称一致，且未使用专用印章代替。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833" w:hRule="atLeast"/>
        </w:trPr>
        <w:tc>
          <w:tcPr>
            <w:tcW w:w="1544" w:type="pct"/>
            <w:tcBorders>
              <w:top w:val="single" w:color="000000" w:sz="4" w:space="0"/>
              <w:left w:val="single" w:color="000000" w:sz="12" w:space="0"/>
              <w:bottom w:val="single" w:color="000000" w:sz="4" w:space="0"/>
              <w:right w:val="single" w:color="000000" w:sz="4" w:space="0"/>
            </w:tcBorders>
            <w:noWrap w:val="0"/>
            <w:vAlign w:val="center"/>
          </w:tcPr>
          <w:p>
            <w:pPr>
              <w:snapToGrid w:val="0"/>
              <w:spacing w:line="276" w:lineRule="auto"/>
              <w:jc w:val="left"/>
              <w:rPr>
                <w:rStyle w:val="25"/>
                <w:rFonts w:ascii="宋体" w:hAnsi="宋体" w:eastAsia="宋体" w:cs="仿宋"/>
                <w:bCs/>
                <w:sz w:val="20"/>
                <w:highlight w:val="none"/>
              </w:rPr>
            </w:pPr>
            <w:r>
              <w:rPr>
                <w:rStyle w:val="25"/>
                <w:rFonts w:hint="eastAsia" w:ascii="宋体" w:hAnsi="宋体" w:eastAsia="宋体" w:cs="仿宋"/>
                <w:bCs/>
                <w:sz w:val="20"/>
                <w:highlight w:val="none"/>
              </w:rPr>
              <w:t>3．比选申请人法定代表人的委托代理人，须提交附有法定代表人身份证明的授权书，并符合比选文件要求。</w:t>
            </w:r>
          </w:p>
        </w:tc>
        <w:tc>
          <w:tcPr>
            <w:tcW w:w="3456" w:type="pct"/>
            <w:tcBorders>
              <w:top w:val="single" w:color="000000" w:sz="4" w:space="0"/>
              <w:left w:val="single" w:color="000000" w:sz="4" w:space="0"/>
              <w:bottom w:val="single" w:color="000000" w:sz="4" w:space="0"/>
              <w:right w:val="single" w:color="000000" w:sz="12" w:space="0"/>
            </w:tcBorders>
            <w:noWrap w:val="0"/>
            <w:vAlign w:val="top"/>
          </w:tcPr>
          <w:p>
            <w:pPr>
              <w:snapToGrid w:val="0"/>
              <w:spacing w:line="280" w:lineRule="exact"/>
              <w:rPr>
                <w:rStyle w:val="25"/>
                <w:rFonts w:ascii="宋体" w:hAnsi="宋体" w:eastAsia="宋体" w:cs="仿宋"/>
                <w:sz w:val="20"/>
                <w:highlight w:val="none"/>
              </w:rPr>
            </w:pPr>
            <w:r>
              <w:rPr>
                <w:rStyle w:val="25"/>
                <w:rFonts w:hint="eastAsia" w:ascii="宋体" w:hAnsi="宋体" w:eastAsia="宋体" w:cs="仿宋"/>
                <w:sz w:val="20"/>
                <w:highlight w:val="none"/>
              </w:rPr>
              <w:t>（1）提交了附有法定代表人身份证明的授权委托书。</w:t>
            </w:r>
          </w:p>
          <w:p>
            <w:pPr>
              <w:snapToGrid w:val="0"/>
              <w:spacing w:line="280" w:lineRule="exact"/>
              <w:rPr>
                <w:rStyle w:val="25"/>
                <w:rFonts w:ascii="宋体" w:hAnsi="宋体" w:eastAsia="宋体" w:cs="仿宋"/>
                <w:sz w:val="20"/>
                <w:highlight w:val="none"/>
              </w:rPr>
            </w:pPr>
            <w:r>
              <w:rPr>
                <w:rStyle w:val="25"/>
                <w:rFonts w:hint="eastAsia" w:ascii="宋体" w:hAnsi="宋体" w:eastAsia="宋体" w:cs="仿宋"/>
                <w:sz w:val="20"/>
                <w:highlight w:val="none"/>
              </w:rPr>
              <w:t>（2）授权人和被授权人均在授权委托书上签名，未使用印章、签名章或其他电子制版签名代替。</w:t>
            </w:r>
          </w:p>
          <w:p>
            <w:pPr>
              <w:snapToGrid w:val="0"/>
              <w:spacing w:line="280" w:lineRule="exact"/>
              <w:rPr>
                <w:rStyle w:val="25"/>
                <w:rFonts w:ascii="宋体" w:hAnsi="宋体" w:eastAsia="宋体" w:cs="仿宋"/>
                <w:sz w:val="20"/>
                <w:highlight w:val="none"/>
              </w:rPr>
            </w:pPr>
            <w:r>
              <w:rPr>
                <w:rStyle w:val="25"/>
                <w:rFonts w:hint="eastAsia" w:ascii="宋体" w:hAnsi="宋体" w:eastAsia="宋体" w:cs="仿宋"/>
                <w:sz w:val="20"/>
                <w:highlight w:val="none"/>
              </w:rPr>
              <w:t>（3）授权委托书中委托代理人只能是一个人，且不能再授予他人。</w:t>
            </w:r>
          </w:p>
          <w:p>
            <w:pPr>
              <w:snapToGrid w:val="0"/>
              <w:spacing w:line="280" w:lineRule="exact"/>
              <w:jc w:val="left"/>
              <w:rPr>
                <w:rStyle w:val="25"/>
                <w:rFonts w:ascii="宋体" w:hAnsi="宋体" w:eastAsia="宋体" w:cs="仿宋"/>
                <w:bCs/>
                <w:sz w:val="20"/>
                <w:highlight w:val="none"/>
              </w:rPr>
            </w:pPr>
            <w:r>
              <w:rPr>
                <w:rStyle w:val="25"/>
                <w:rFonts w:hint="eastAsia" w:ascii="宋体" w:hAnsi="宋体" w:eastAsia="宋体" w:cs="仿宋"/>
                <w:sz w:val="20"/>
                <w:highlight w:val="none"/>
              </w:rPr>
              <w:t>（4）授权委托书后应附授权人和被授权人身份证复印件，且身份证复印件应清晰、有效。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1544" w:type="pct"/>
            <w:tcBorders>
              <w:top w:val="single" w:color="000000" w:sz="4" w:space="0"/>
              <w:left w:val="single" w:color="000000" w:sz="12" w:space="0"/>
              <w:bottom w:val="single" w:color="000000" w:sz="12" w:space="0"/>
              <w:right w:val="single" w:color="000000" w:sz="4" w:space="0"/>
            </w:tcBorders>
            <w:noWrap w:val="0"/>
            <w:vAlign w:val="center"/>
          </w:tcPr>
          <w:p>
            <w:pPr>
              <w:snapToGrid w:val="0"/>
              <w:spacing w:line="276" w:lineRule="auto"/>
              <w:jc w:val="left"/>
              <w:rPr>
                <w:rStyle w:val="25"/>
                <w:rFonts w:ascii="宋体" w:hAnsi="宋体" w:eastAsia="宋体" w:cs="仿宋"/>
                <w:bCs/>
                <w:sz w:val="20"/>
                <w:highlight w:val="none"/>
              </w:rPr>
            </w:pPr>
            <w:r>
              <w:rPr>
                <w:rStyle w:val="25"/>
                <w:rFonts w:hint="eastAsia" w:ascii="宋体" w:hAnsi="宋体" w:eastAsia="宋体" w:cs="仿宋"/>
                <w:bCs/>
                <w:sz w:val="20"/>
                <w:highlight w:val="none"/>
              </w:rPr>
              <w:t>4．比选申请法定代表人若亲自签署比选申请文件的，提供了法定代表人身份证明，并符合比选文件要求</w:t>
            </w:r>
            <w:r>
              <w:rPr>
                <w:rStyle w:val="25"/>
                <w:rFonts w:hint="eastAsia" w:ascii="宋体" w:hAnsi="宋体" w:eastAsia="宋体" w:cs="仿宋"/>
                <w:sz w:val="20"/>
                <w:highlight w:val="none"/>
              </w:rPr>
              <w:t>。</w:t>
            </w:r>
          </w:p>
        </w:tc>
        <w:tc>
          <w:tcPr>
            <w:tcW w:w="3456" w:type="pct"/>
            <w:tcBorders>
              <w:top w:val="single" w:color="000000" w:sz="4" w:space="0"/>
              <w:left w:val="single" w:color="000000" w:sz="4" w:space="0"/>
              <w:bottom w:val="single" w:color="000000" w:sz="12" w:space="0"/>
              <w:right w:val="single" w:color="000000" w:sz="12" w:space="0"/>
            </w:tcBorders>
            <w:noWrap w:val="0"/>
            <w:vAlign w:val="center"/>
          </w:tcPr>
          <w:p>
            <w:pPr>
              <w:snapToGrid w:val="0"/>
              <w:spacing w:line="276" w:lineRule="auto"/>
              <w:jc w:val="left"/>
              <w:rPr>
                <w:rStyle w:val="25"/>
                <w:rFonts w:ascii="宋体" w:hAnsi="宋体" w:eastAsia="宋体" w:cs="仿宋"/>
                <w:bCs/>
                <w:sz w:val="20"/>
                <w:highlight w:val="none"/>
              </w:rPr>
            </w:pPr>
            <w:r>
              <w:rPr>
                <w:rStyle w:val="25"/>
                <w:rFonts w:hint="eastAsia" w:ascii="宋体" w:hAnsi="宋体" w:eastAsia="宋体" w:cs="仿宋"/>
                <w:bCs/>
                <w:sz w:val="20"/>
                <w:highlight w:val="none"/>
              </w:rPr>
              <w:t>（1）提供法定代表人身份证明；</w:t>
            </w:r>
          </w:p>
          <w:p>
            <w:pPr>
              <w:snapToGrid w:val="0"/>
              <w:spacing w:line="276" w:lineRule="auto"/>
              <w:jc w:val="left"/>
              <w:rPr>
                <w:rStyle w:val="25"/>
                <w:rFonts w:ascii="宋体" w:hAnsi="宋体" w:eastAsia="宋体" w:cs="仿宋"/>
                <w:bCs/>
                <w:sz w:val="20"/>
                <w:highlight w:val="none"/>
              </w:rPr>
            </w:pPr>
            <w:r>
              <w:rPr>
                <w:rStyle w:val="25"/>
                <w:rFonts w:hint="eastAsia" w:ascii="宋体" w:hAnsi="宋体" w:eastAsia="宋体" w:cs="仿宋"/>
                <w:bCs/>
                <w:sz w:val="20"/>
                <w:highlight w:val="none"/>
              </w:rPr>
              <w:t>（2）法定代表人在法定代表人身份证明上签名，未使用印章、签名章或其他电子制版签名代替；</w:t>
            </w:r>
          </w:p>
          <w:p>
            <w:pPr>
              <w:snapToGrid w:val="0"/>
              <w:spacing w:line="276" w:lineRule="auto"/>
              <w:jc w:val="left"/>
              <w:rPr>
                <w:rStyle w:val="25"/>
                <w:rFonts w:ascii="宋体" w:hAnsi="宋体" w:eastAsia="宋体" w:cs="仿宋"/>
                <w:bCs/>
                <w:sz w:val="20"/>
                <w:highlight w:val="none"/>
              </w:rPr>
            </w:pPr>
            <w:r>
              <w:rPr>
                <w:rStyle w:val="25"/>
                <w:rFonts w:hint="eastAsia" w:ascii="宋体" w:hAnsi="宋体" w:eastAsia="宋体" w:cs="仿宋"/>
                <w:bCs/>
                <w:sz w:val="20"/>
                <w:highlight w:val="none"/>
              </w:rPr>
              <w:t>（3）法定代表人身份证明后应附法定代表人身份证复印件，且身份证复印件应清晰有效。</w:t>
            </w:r>
          </w:p>
        </w:tc>
      </w:tr>
    </w:tbl>
    <w:p>
      <w:pPr>
        <w:snapToGrid w:val="0"/>
        <w:spacing w:line="360" w:lineRule="auto"/>
        <w:ind w:firstLine="316" w:firstLineChars="150"/>
        <w:rPr>
          <w:rStyle w:val="25"/>
          <w:rFonts w:ascii="宋体" w:hAnsi="宋体" w:eastAsia="宋体" w:cs="仿宋"/>
          <w:b/>
          <w:bCs/>
          <w:highlight w:val="none"/>
        </w:rPr>
      </w:pPr>
    </w:p>
    <w:p>
      <w:pPr>
        <w:pStyle w:val="5"/>
        <w:spacing w:before="0" w:after="0" w:line="360" w:lineRule="auto"/>
        <w:ind w:firstLine="241" w:firstLineChars="100"/>
        <w:rPr>
          <w:rStyle w:val="25"/>
          <w:rFonts w:ascii="宋体" w:hAnsi="宋体" w:cs="仿宋"/>
          <w:bCs w:val="0"/>
          <w:sz w:val="24"/>
          <w:szCs w:val="24"/>
          <w:highlight w:val="none"/>
        </w:rPr>
      </w:pPr>
      <w:r>
        <w:rPr>
          <w:rStyle w:val="25"/>
          <w:rFonts w:hint="eastAsia" w:ascii="宋体" w:hAnsi="宋体" w:cs="仿宋"/>
          <w:bCs w:val="0"/>
          <w:sz w:val="24"/>
          <w:szCs w:val="24"/>
          <w:highlight w:val="none"/>
        </w:rPr>
        <w:t>（2）资格评审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Style w:val="25"/>
          <w:rFonts w:hint="eastAsia" w:ascii="宋体" w:hAnsi="宋体" w:eastAsia="宋体" w:cs="仿宋"/>
          <w:b/>
          <w:sz w:val="24"/>
          <w:szCs w:val="24"/>
          <w:highlight w:val="none"/>
        </w:rPr>
      </w:pPr>
      <w:r>
        <w:rPr>
          <w:rStyle w:val="25"/>
          <w:rFonts w:hint="eastAsia" w:ascii="宋体" w:hAnsi="宋体" w:eastAsia="宋体" w:cs="仿宋"/>
          <w:sz w:val="24"/>
          <w:szCs w:val="24"/>
          <w:highlight w:val="none"/>
        </w:rPr>
        <w:t>评审工作小组对报价文件进行资格评审，只有通过资格评审的比选申请文件才能进入下一阶段评审。资格评审因素与评审标准如下，</w:t>
      </w:r>
      <w:r>
        <w:rPr>
          <w:rStyle w:val="25"/>
          <w:rFonts w:hint="eastAsia" w:ascii="宋体" w:hAnsi="宋体" w:eastAsia="宋体" w:cs="仿宋"/>
          <w:b/>
          <w:sz w:val="24"/>
          <w:szCs w:val="24"/>
          <w:highlight w:val="none"/>
        </w:rPr>
        <w:t>比选申请文件不符合以下条件之一的，属于重大偏差，资格评审不予通过。</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Style w:val="25"/>
          <w:rFonts w:hint="eastAsia" w:ascii="宋体" w:hAnsi="宋体" w:eastAsia="宋体" w:cs="仿宋"/>
          <w:sz w:val="24"/>
          <w:szCs w:val="24"/>
          <w:highlight w:val="none"/>
        </w:rPr>
      </w:pPr>
      <w:r>
        <w:rPr>
          <w:rStyle w:val="25"/>
          <w:rFonts w:hint="eastAsia" w:ascii="宋体" w:hAnsi="宋体" w:eastAsia="宋体" w:cs="仿宋"/>
          <w:sz w:val="24"/>
          <w:szCs w:val="24"/>
          <w:highlight w:val="none"/>
          <w:lang w:val="en-US" w:eastAsia="zh-CN"/>
        </w:rPr>
        <w:t>1.</w:t>
      </w:r>
      <w:r>
        <w:rPr>
          <w:rStyle w:val="25"/>
          <w:rFonts w:hint="eastAsia" w:ascii="宋体" w:hAnsi="宋体" w:eastAsia="宋体" w:cs="仿宋"/>
          <w:sz w:val="24"/>
          <w:szCs w:val="24"/>
          <w:highlight w:val="none"/>
        </w:rPr>
        <w:t>中华人民共和国境内依法注册成立，具备独立法人资格，具有有效的营业执照基本存款账户信息或开户许可证。</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Style w:val="25"/>
          <w:rFonts w:hint="eastAsia" w:ascii="宋体" w:hAnsi="宋体" w:eastAsia="宋体" w:cs="仿宋"/>
          <w:sz w:val="24"/>
          <w:szCs w:val="24"/>
          <w:highlight w:val="none"/>
        </w:rPr>
      </w:pPr>
      <w:r>
        <w:rPr>
          <w:rStyle w:val="25"/>
          <w:rFonts w:hint="eastAsia" w:ascii="宋体" w:hAnsi="宋体" w:eastAsia="宋体" w:cs="仿宋"/>
          <w:sz w:val="24"/>
          <w:szCs w:val="24"/>
          <w:highlight w:val="none"/>
        </w:rPr>
        <w:t>2. 经营范围包括但不限于：档案室设施设备采购安装，文书档案整理、业务档案整理、财务档案整理、实物、照片、光盘档案整理、档案扫描、档案服务、档案管理等。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Style w:val="25"/>
          <w:rFonts w:hint="eastAsia" w:ascii="宋体" w:hAnsi="宋体" w:eastAsia="宋体" w:cs="仿宋"/>
          <w:sz w:val="24"/>
          <w:szCs w:val="24"/>
          <w:highlight w:val="none"/>
        </w:rPr>
      </w:pPr>
      <w:r>
        <w:rPr>
          <w:rStyle w:val="25"/>
          <w:rFonts w:hint="eastAsia" w:ascii="宋体" w:hAnsi="宋体" w:eastAsia="宋体" w:cs="仿宋"/>
          <w:sz w:val="24"/>
          <w:szCs w:val="24"/>
          <w:highlight w:val="none"/>
          <w:lang w:val="en-US" w:eastAsia="zh-CN"/>
        </w:rPr>
        <w:t>3</w:t>
      </w:r>
      <w:r>
        <w:rPr>
          <w:rStyle w:val="25"/>
          <w:rFonts w:hint="eastAsia" w:ascii="宋体" w:hAnsi="宋体" w:eastAsia="宋体" w:cs="仿宋"/>
          <w:sz w:val="24"/>
          <w:szCs w:val="24"/>
          <w:highlight w:val="none"/>
        </w:rPr>
        <w:t>. 近3年(自2020年1</w:t>
      </w:r>
      <w:r>
        <w:rPr>
          <w:rStyle w:val="25"/>
          <w:rFonts w:hint="eastAsia" w:ascii="宋体" w:hAnsi="宋体" w:eastAsia="宋体" w:cs="仿宋"/>
          <w:sz w:val="24"/>
          <w:szCs w:val="24"/>
          <w:highlight w:val="none"/>
          <w:lang w:val="en-US" w:eastAsia="zh-CN"/>
        </w:rPr>
        <w:t>1</w:t>
      </w:r>
      <w:r>
        <w:rPr>
          <w:rStyle w:val="25"/>
          <w:rFonts w:hint="eastAsia" w:ascii="宋体" w:hAnsi="宋体" w:eastAsia="宋体" w:cs="仿宋"/>
          <w:sz w:val="24"/>
          <w:szCs w:val="24"/>
          <w:highlight w:val="none"/>
        </w:rPr>
        <w:t>月</w:t>
      </w:r>
      <w:r>
        <w:rPr>
          <w:rStyle w:val="25"/>
          <w:rFonts w:hint="eastAsia" w:ascii="宋体" w:hAnsi="宋体" w:eastAsia="宋体" w:cs="仿宋"/>
          <w:sz w:val="24"/>
          <w:szCs w:val="24"/>
          <w:highlight w:val="none"/>
          <w:lang w:val="en-US" w:eastAsia="zh-CN"/>
        </w:rPr>
        <w:t>1</w:t>
      </w:r>
      <w:r>
        <w:rPr>
          <w:rStyle w:val="25"/>
          <w:rFonts w:hint="eastAsia" w:ascii="宋体" w:hAnsi="宋体" w:eastAsia="宋体" w:cs="仿宋"/>
          <w:sz w:val="24"/>
          <w:szCs w:val="24"/>
          <w:highlight w:val="none"/>
        </w:rPr>
        <w:t>日至今，以合同签订时间为准）至少独立承担过1项人事档案专项审核或档案整理外包服务工作。</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Style w:val="25"/>
          <w:rFonts w:hint="eastAsia" w:ascii="宋体" w:hAnsi="宋体" w:eastAsia="宋体" w:cs="仿宋"/>
          <w:sz w:val="24"/>
          <w:szCs w:val="24"/>
          <w:highlight w:val="none"/>
        </w:rPr>
      </w:pPr>
      <w:r>
        <w:rPr>
          <w:rStyle w:val="25"/>
          <w:rFonts w:hint="eastAsia" w:ascii="宋体" w:hAnsi="宋体" w:eastAsia="宋体" w:cs="仿宋"/>
          <w:sz w:val="24"/>
          <w:szCs w:val="24"/>
          <w:highlight w:val="none"/>
        </w:rPr>
        <w:t>注：以上证明材料须提供合同复印件或中标通知书(涉及商业机密部分可隐去)并加盖公章，且合同应落款具体日期。</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Style w:val="25"/>
          <w:rFonts w:hint="eastAsia" w:ascii="宋体" w:hAnsi="宋体" w:eastAsia="宋体" w:cs="仿宋"/>
          <w:sz w:val="24"/>
          <w:szCs w:val="24"/>
          <w:highlight w:val="none"/>
        </w:rPr>
      </w:pPr>
      <w:r>
        <w:rPr>
          <w:rStyle w:val="25"/>
          <w:rFonts w:hint="eastAsia" w:ascii="宋体" w:hAnsi="宋体" w:eastAsia="宋体" w:cs="仿宋"/>
          <w:sz w:val="24"/>
          <w:szCs w:val="24"/>
          <w:highlight w:val="none"/>
          <w:lang w:val="en-US" w:eastAsia="zh-CN"/>
        </w:rPr>
        <w:t>4</w:t>
      </w:r>
      <w:r>
        <w:rPr>
          <w:rStyle w:val="25"/>
          <w:rFonts w:hint="eastAsia" w:ascii="宋体" w:hAnsi="宋体" w:eastAsia="宋体" w:cs="仿宋"/>
          <w:sz w:val="24"/>
          <w:szCs w:val="24"/>
          <w:highlight w:val="none"/>
        </w:rPr>
        <w:t>. 信誉要求：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Style w:val="25"/>
          <w:rFonts w:hint="eastAsia" w:ascii="宋体" w:hAnsi="宋体" w:eastAsia="宋体" w:cs="仿宋"/>
          <w:sz w:val="24"/>
          <w:szCs w:val="24"/>
          <w:highlight w:val="none"/>
        </w:rPr>
      </w:pPr>
      <w:r>
        <w:rPr>
          <w:rStyle w:val="25"/>
          <w:rFonts w:hint="eastAsia" w:ascii="宋体" w:hAnsi="宋体" w:eastAsia="宋体" w:cs="仿宋"/>
          <w:sz w:val="24"/>
          <w:szCs w:val="24"/>
          <w:highlight w:val="none"/>
        </w:rPr>
        <w:t>(1)在“国家企业信用信息公示系统” (http://www.gsxt.gov.cn)  中被列入严重违法失信企业名单，不得参加比选。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Style w:val="25"/>
          <w:rFonts w:hint="eastAsia" w:ascii="宋体" w:hAnsi="宋体" w:eastAsia="宋体" w:cs="仿宋"/>
          <w:sz w:val="24"/>
          <w:szCs w:val="24"/>
          <w:highlight w:val="none"/>
        </w:rPr>
      </w:pPr>
      <w:r>
        <w:rPr>
          <w:rStyle w:val="25"/>
          <w:rFonts w:hint="eastAsia" w:ascii="宋体" w:hAnsi="宋体" w:eastAsia="宋体" w:cs="仿宋"/>
          <w:sz w:val="24"/>
          <w:szCs w:val="24"/>
          <w:highlight w:val="none"/>
        </w:rPr>
        <w:t>(2)在“信用中国”(</w:t>
      </w:r>
      <w:r>
        <w:rPr>
          <w:rStyle w:val="25"/>
          <w:rFonts w:hint="eastAsia" w:ascii="宋体" w:hAnsi="宋体" w:eastAsia="宋体" w:cs="仿宋"/>
          <w:sz w:val="24"/>
          <w:szCs w:val="24"/>
          <w:highlight w:val="none"/>
        </w:rPr>
        <w:fldChar w:fldCharType="begin"/>
      </w:r>
      <w:r>
        <w:rPr>
          <w:rStyle w:val="25"/>
          <w:rFonts w:hint="eastAsia" w:ascii="宋体" w:hAnsi="宋体" w:eastAsia="宋体" w:cs="仿宋"/>
          <w:sz w:val="24"/>
          <w:szCs w:val="24"/>
          <w:highlight w:val="none"/>
        </w:rPr>
        <w:instrText xml:space="preserve"> HYPERLINK "http://www.creditchina.gov.cn/" </w:instrText>
      </w:r>
      <w:r>
        <w:rPr>
          <w:rStyle w:val="25"/>
          <w:rFonts w:hint="eastAsia" w:ascii="宋体" w:hAnsi="宋体" w:eastAsia="宋体" w:cs="仿宋"/>
          <w:sz w:val="24"/>
          <w:szCs w:val="24"/>
          <w:highlight w:val="none"/>
        </w:rPr>
        <w:fldChar w:fldCharType="separate"/>
      </w:r>
      <w:r>
        <w:rPr>
          <w:rStyle w:val="25"/>
          <w:rFonts w:hint="eastAsia" w:ascii="宋体" w:hAnsi="宋体" w:eastAsia="宋体" w:cs="仿宋"/>
          <w:sz w:val="24"/>
          <w:szCs w:val="24"/>
          <w:highlight w:val="none"/>
        </w:rPr>
        <w:t>http://www.creditchina.gov.cn/</w:t>
      </w:r>
      <w:r>
        <w:rPr>
          <w:rStyle w:val="25"/>
          <w:rFonts w:hint="eastAsia" w:ascii="宋体" w:hAnsi="宋体" w:eastAsia="宋体" w:cs="仿宋"/>
          <w:sz w:val="24"/>
          <w:szCs w:val="24"/>
          <w:highlight w:val="none"/>
        </w:rPr>
        <w:fldChar w:fldCharType="end"/>
      </w:r>
      <w:r>
        <w:rPr>
          <w:rStyle w:val="25"/>
          <w:rFonts w:hint="eastAsia" w:ascii="宋体" w:hAnsi="宋体" w:eastAsia="宋体" w:cs="仿宋"/>
          <w:sz w:val="24"/>
          <w:szCs w:val="24"/>
          <w:highlight w:val="none"/>
        </w:rPr>
        <w:t>)中被列入失信被执行人名单，不得参加比选(通过“信用中国”查询“失信被执行人”链接“中国执行信息公开网”(</w:t>
      </w:r>
      <w:r>
        <w:rPr>
          <w:rStyle w:val="25"/>
          <w:rFonts w:hint="eastAsia" w:ascii="宋体" w:hAnsi="宋体" w:eastAsia="宋体" w:cs="仿宋"/>
          <w:sz w:val="24"/>
          <w:szCs w:val="24"/>
          <w:highlight w:val="none"/>
        </w:rPr>
        <w:fldChar w:fldCharType="begin"/>
      </w:r>
      <w:r>
        <w:rPr>
          <w:rStyle w:val="25"/>
          <w:rFonts w:hint="eastAsia" w:ascii="宋体" w:hAnsi="宋体" w:eastAsia="宋体" w:cs="仿宋"/>
          <w:sz w:val="24"/>
          <w:szCs w:val="24"/>
          <w:highlight w:val="none"/>
        </w:rPr>
        <w:instrText xml:space="preserve"> HYPERLINK "http://zxgk.court.gov.cn/shixin/" </w:instrText>
      </w:r>
      <w:r>
        <w:rPr>
          <w:rStyle w:val="25"/>
          <w:rFonts w:hint="eastAsia" w:ascii="宋体" w:hAnsi="宋体" w:eastAsia="宋体" w:cs="仿宋"/>
          <w:sz w:val="24"/>
          <w:szCs w:val="24"/>
          <w:highlight w:val="none"/>
        </w:rPr>
        <w:fldChar w:fldCharType="separate"/>
      </w:r>
      <w:r>
        <w:rPr>
          <w:rStyle w:val="25"/>
          <w:rFonts w:hint="eastAsia" w:ascii="宋体" w:hAnsi="宋体" w:eastAsia="宋体" w:cs="仿宋"/>
          <w:sz w:val="24"/>
          <w:szCs w:val="24"/>
          <w:highlight w:val="none"/>
        </w:rPr>
        <w:t>http://zxgk.court.gov.cn/shixin/</w:t>
      </w:r>
      <w:r>
        <w:rPr>
          <w:rStyle w:val="25"/>
          <w:rFonts w:hint="eastAsia" w:ascii="宋体" w:hAnsi="宋体" w:eastAsia="宋体" w:cs="仿宋"/>
          <w:sz w:val="24"/>
          <w:szCs w:val="24"/>
          <w:highlight w:val="none"/>
        </w:rPr>
        <w:fldChar w:fldCharType="end"/>
      </w:r>
      <w:r>
        <w:rPr>
          <w:rStyle w:val="25"/>
          <w:rFonts w:hint="eastAsia" w:ascii="宋体" w:hAnsi="宋体" w:eastAsia="宋体" w:cs="仿宋"/>
          <w:sz w:val="24"/>
          <w:szCs w:val="24"/>
          <w:highlight w:val="none"/>
        </w:rPr>
        <w:t>)中列为失信被执行人的比选人)。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Style w:val="25"/>
          <w:rFonts w:hint="eastAsia" w:ascii="宋体" w:hAnsi="宋体" w:eastAsia="宋体" w:cs="仿宋"/>
          <w:sz w:val="24"/>
          <w:szCs w:val="24"/>
          <w:highlight w:val="none"/>
        </w:rPr>
      </w:pPr>
      <w:r>
        <w:rPr>
          <w:rStyle w:val="25"/>
          <w:rFonts w:hint="eastAsia" w:ascii="宋体" w:hAnsi="宋体" w:eastAsia="宋体" w:cs="仿宋"/>
          <w:sz w:val="24"/>
          <w:szCs w:val="24"/>
          <w:highlight w:val="none"/>
          <w:lang w:val="en-US" w:eastAsia="zh-CN"/>
        </w:rPr>
        <w:t>5</w:t>
      </w:r>
      <w:r>
        <w:rPr>
          <w:rStyle w:val="25"/>
          <w:rFonts w:hint="eastAsia" w:ascii="宋体" w:hAnsi="宋体" w:eastAsia="宋体" w:cs="仿宋"/>
          <w:sz w:val="24"/>
          <w:szCs w:val="24"/>
          <w:highlight w:val="none"/>
        </w:rPr>
        <w:t>. 在2020年</w:t>
      </w:r>
      <w:r>
        <w:rPr>
          <w:rStyle w:val="25"/>
          <w:rFonts w:hint="eastAsia" w:ascii="宋体" w:hAnsi="宋体" w:eastAsia="宋体" w:cs="仿宋"/>
          <w:sz w:val="24"/>
          <w:szCs w:val="24"/>
          <w:highlight w:val="none"/>
          <w:lang w:val="en-US" w:eastAsia="zh-CN"/>
        </w:rPr>
        <w:t>1</w:t>
      </w:r>
      <w:r>
        <w:rPr>
          <w:rStyle w:val="25"/>
          <w:rFonts w:hint="eastAsia" w:ascii="宋体" w:hAnsi="宋体" w:eastAsia="宋体" w:cs="仿宋"/>
          <w:sz w:val="24"/>
          <w:szCs w:val="24"/>
          <w:highlight w:val="none"/>
        </w:rPr>
        <w:t>1月</w:t>
      </w:r>
      <w:r>
        <w:rPr>
          <w:rStyle w:val="25"/>
          <w:rFonts w:hint="eastAsia" w:ascii="宋体" w:hAnsi="宋体" w:eastAsia="宋体" w:cs="仿宋"/>
          <w:sz w:val="24"/>
          <w:szCs w:val="24"/>
          <w:highlight w:val="none"/>
          <w:lang w:val="en-US" w:eastAsia="zh-CN"/>
        </w:rPr>
        <w:t>1</w:t>
      </w:r>
      <w:r>
        <w:rPr>
          <w:rStyle w:val="25"/>
          <w:rFonts w:hint="eastAsia" w:ascii="宋体" w:hAnsi="宋体" w:eastAsia="宋体" w:cs="仿宋"/>
          <w:sz w:val="24"/>
          <w:szCs w:val="24"/>
          <w:highlight w:val="none"/>
        </w:rPr>
        <w:t>日至本项目比选截止日期间，比选人(单位)、法定代表人被人民法院生效判决为行贿犯罪的，不得参加比选。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Style w:val="25"/>
          <w:rFonts w:hint="eastAsia" w:ascii="宋体" w:hAnsi="宋体" w:eastAsia="宋体" w:cs="仿宋"/>
          <w:sz w:val="24"/>
          <w:szCs w:val="24"/>
          <w:highlight w:val="none"/>
        </w:rPr>
      </w:pPr>
      <w:r>
        <w:rPr>
          <w:rStyle w:val="25"/>
          <w:rFonts w:hint="eastAsia" w:ascii="宋体" w:hAnsi="宋体" w:eastAsia="宋体" w:cs="仿宋"/>
          <w:sz w:val="24"/>
          <w:szCs w:val="24"/>
          <w:highlight w:val="none"/>
          <w:lang w:val="en-US" w:eastAsia="zh-CN"/>
        </w:rPr>
        <w:t>6</w:t>
      </w:r>
      <w:r>
        <w:rPr>
          <w:rStyle w:val="25"/>
          <w:rFonts w:hint="eastAsia" w:ascii="宋体" w:hAnsi="宋体" w:eastAsia="宋体" w:cs="仿宋"/>
          <w:sz w:val="24"/>
          <w:szCs w:val="24"/>
          <w:highlight w:val="none"/>
        </w:rPr>
        <w:t>. 本次比选不接受联合体比选。本项目严禁转包或违法分包。</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Style w:val="25"/>
          <w:rFonts w:hint="eastAsia" w:ascii="宋体" w:hAnsi="宋体" w:eastAsia="宋体" w:cs="仿宋"/>
          <w:sz w:val="24"/>
          <w:szCs w:val="24"/>
          <w:highlight w:val="none"/>
        </w:rPr>
      </w:pPr>
      <w:r>
        <w:rPr>
          <w:rStyle w:val="25"/>
          <w:rFonts w:hint="eastAsia" w:ascii="宋体" w:hAnsi="宋体" w:eastAsia="宋体" w:cs="仿宋"/>
          <w:sz w:val="24"/>
          <w:szCs w:val="24"/>
          <w:highlight w:val="none"/>
          <w:lang w:val="en-US" w:eastAsia="zh-CN"/>
        </w:rPr>
        <w:t>7</w:t>
      </w:r>
      <w:r>
        <w:rPr>
          <w:rStyle w:val="25"/>
          <w:rFonts w:hint="eastAsia" w:ascii="宋体" w:hAnsi="宋体" w:eastAsia="宋体" w:cs="仿宋"/>
          <w:sz w:val="24"/>
          <w:szCs w:val="24"/>
          <w:highlight w:val="none"/>
        </w:rPr>
        <w:t>. 关联关系：单位负责人为同一人或者存在控股、管理关系的不同单位，不得参加同一标段比选。否则，相关比选均无效。</w:t>
      </w:r>
    </w:p>
    <w:p>
      <w:pPr>
        <w:pStyle w:val="4"/>
        <w:spacing w:before="0" w:after="0" w:line="360" w:lineRule="auto"/>
        <w:ind w:firstLine="482" w:firstLineChars="200"/>
        <w:rPr>
          <w:rFonts w:hint="default" w:ascii="宋体" w:hAnsi="宋体" w:eastAsia="宋体" w:cs="仿宋"/>
          <w:b/>
          <w:bCs/>
          <w:kern w:val="2"/>
          <w:sz w:val="24"/>
          <w:szCs w:val="24"/>
          <w:highlight w:val="none"/>
          <w:lang w:val="en-US" w:eastAsia="zh-CN" w:bidi="ar-SA"/>
        </w:rPr>
      </w:pPr>
      <w:r>
        <w:rPr>
          <w:rFonts w:hint="eastAsia" w:ascii="宋体" w:hAnsi="宋体" w:eastAsia="宋体" w:cs="仿宋"/>
          <w:b/>
          <w:bCs/>
          <w:kern w:val="2"/>
          <w:sz w:val="24"/>
          <w:szCs w:val="24"/>
          <w:highlight w:val="none"/>
          <w:lang w:val="en-US" w:eastAsia="zh-CN" w:bidi="ar-SA"/>
        </w:rPr>
        <w:t>2.比选谈判</w:t>
      </w:r>
    </w:p>
    <w:p>
      <w:pPr>
        <w:snapToGrid w:val="0"/>
        <w:spacing w:line="360" w:lineRule="auto"/>
        <w:ind w:firstLine="480" w:firstLineChars="200"/>
        <w:rPr>
          <w:rFonts w:hint="eastAsia"/>
          <w:highlight w:val="none"/>
        </w:rPr>
      </w:pPr>
      <w:r>
        <w:rPr>
          <w:rStyle w:val="25"/>
          <w:rFonts w:hint="eastAsia" w:ascii="宋体" w:hAnsi="宋体" w:eastAsia="宋体" w:cs="仿宋"/>
          <w:sz w:val="24"/>
          <w:szCs w:val="24"/>
          <w:highlight w:val="none"/>
          <w:lang w:val="en-US" w:eastAsia="zh-CN"/>
        </w:rPr>
        <w:t>评审委员会所有成员集中与比选申请人逐一进行谈判。谈判结束后，比选申请人进行最终报价。</w:t>
      </w:r>
    </w:p>
    <w:p>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仿宋"/>
          <w:b/>
          <w:bCs/>
          <w:kern w:val="2"/>
          <w:sz w:val="24"/>
          <w:szCs w:val="24"/>
          <w:highlight w:val="none"/>
          <w:lang w:val="en-US" w:eastAsia="zh-CN" w:bidi="ar-SA"/>
        </w:rPr>
      </w:pPr>
      <w:r>
        <w:rPr>
          <w:rFonts w:hint="eastAsia" w:ascii="宋体" w:hAnsi="宋体" w:eastAsia="宋体" w:cs="仿宋"/>
          <w:b/>
          <w:bCs/>
          <w:kern w:val="2"/>
          <w:sz w:val="24"/>
          <w:szCs w:val="24"/>
          <w:highlight w:val="none"/>
          <w:lang w:val="en-US" w:eastAsia="zh-CN" w:bidi="ar-SA"/>
        </w:rPr>
        <w:t>3.详细评审</w:t>
      </w:r>
    </w:p>
    <w:p>
      <w:pPr>
        <w:snapToGrid w:val="0"/>
        <w:spacing w:line="360" w:lineRule="auto"/>
        <w:ind w:firstLine="480" w:firstLineChars="200"/>
        <w:rPr>
          <w:rStyle w:val="25"/>
          <w:rFonts w:ascii="宋体" w:hAnsi="宋体" w:eastAsia="宋体" w:cs="仿宋"/>
          <w:sz w:val="24"/>
          <w:szCs w:val="24"/>
          <w:highlight w:val="none"/>
        </w:rPr>
      </w:pPr>
      <w:r>
        <w:rPr>
          <w:rStyle w:val="25"/>
          <w:rFonts w:hint="eastAsia" w:ascii="宋体" w:hAnsi="宋体" w:eastAsia="宋体" w:cs="仿宋"/>
          <w:sz w:val="24"/>
          <w:szCs w:val="24"/>
          <w:highlight w:val="none"/>
        </w:rPr>
        <w:t>评审工作小组对通过初步评审的比选申请商务文件和技术文件进行详细评审，即评审打分，</w:t>
      </w:r>
      <w:r>
        <w:rPr>
          <w:rStyle w:val="25"/>
          <w:rFonts w:hint="eastAsia" w:ascii="宋体" w:hAnsi="宋体" w:eastAsia="宋体" w:cs="仿宋"/>
          <w:sz w:val="24"/>
          <w:szCs w:val="24"/>
          <w:highlight w:val="none"/>
          <w:lang w:val="en-US" w:eastAsia="zh-CN"/>
        </w:rPr>
        <w:t>报价</w:t>
      </w:r>
      <w:r>
        <w:rPr>
          <w:rStyle w:val="25"/>
          <w:rFonts w:hint="eastAsia" w:ascii="宋体" w:hAnsi="宋体" w:eastAsia="宋体" w:cs="仿宋"/>
          <w:sz w:val="24"/>
          <w:szCs w:val="24"/>
          <w:highlight w:val="none"/>
        </w:rPr>
        <w:t>分值</w:t>
      </w:r>
      <w:r>
        <w:rPr>
          <w:rStyle w:val="25"/>
          <w:rFonts w:ascii="宋体" w:hAnsi="宋体" w:eastAsia="宋体" w:cs="仿宋"/>
          <w:sz w:val="24"/>
          <w:szCs w:val="24"/>
          <w:highlight w:val="none"/>
        </w:rPr>
        <w:t>A=</w:t>
      </w:r>
      <w:r>
        <w:rPr>
          <w:rStyle w:val="25"/>
          <w:rFonts w:hint="eastAsia" w:ascii="宋体" w:hAnsi="宋体" w:eastAsia="宋体" w:cs="仿宋"/>
          <w:sz w:val="24"/>
          <w:szCs w:val="24"/>
          <w:highlight w:val="none"/>
          <w:lang w:val="en-US" w:eastAsia="zh-CN"/>
        </w:rPr>
        <w:t>1</w:t>
      </w:r>
      <w:r>
        <w:rPr>
          <w:rStyle w:val="25"/>
          <w:rFonts w:ascii="宋体" w:hAnsi="宋体" w:eastAsia="宋体" w:cs="仿宋"/>
          <w:sz w:val="24"/>
          <w:szCs w:val="24"/>
          <w:highlight w:val="none"/>
        </w:rPr>
        <w:t>0分</w:t>
      </w:r>
      <w:r>
        <w:rPr>
          <w:rStyle w:val="25"/>
          <w:rFonts w:hint="eastAsia" w:ascii="宋体" w:hAnsi="宋体" w:eastAsia="宋体" w:cs="仿宋"/>
          <w:sz w:val="24"/>
          <w:szCs w:val="24"/>
          <w:highlight w:val="none"/>
          <w:lang w:eastAsia="zh-CN"/>
        </w:rPr>
        <w:t>，</w:t>
      </w:r>
      <w:r>
        <w:rPr>
          <w:rStyle w:val="25"/>
          <w:rFonts w:hint="eastAsia" w:ascii="宋体" w:hAnsi="宋体" w:eastAsia="宋体" w:cs="仿宋"/>
          <w:sz w:val="24"/>
          <w:szCs w:val="24"/>
          <w:highlight w:val="none"/>
          <w:lang w:val="en-US" w:eastAsia="zh-CN"/>
        </w:rPr>
        <w:t>商务</w:t>
      </w:r>
      <w:r>
        <w:rPr>
          <w:rStyle w:val="25"/>
          <w:rFonts w:hint="eastAsia" w:ascii="宋体" w:hAnsi="宋体" w:eastAsia="宋体" w:cs="仿宋"/>
          <w:sz w:val="24"/>
          <w:szCs w:val="24"/>
          <w:highlight w:val="none"/>
        </w:rPr>
        <w:t>分值B</w:t>
      </w:r>
      <w:r>
        <w:rPr>
          <w:rStyle w:val="25"/>
          <w:rFonts w:ascii="宋体" w:hAnsi="宋体" w:eastAsia="宋体" w:cs="仿宋"/>
          <w:sz w:val="24"/>
          <w:szCs w:val="24"/>
          <w:highlight w:val="none"/>
        </w:rPr>
        <w:t>=</w:t>
      </w:r>
      <w:r>
        <w:rPr>
          <w:rStyle w:val="25"/>
          <w:rFonts w:hint="eastAsia" w:ascii="宋体" w:hAnsi="宋体" w:eastAsia="宋体" w:cs="仿宋"/>
          <w:sz w:val="24"/>
          <w:szCs w:val="24"/>
          <w:highlight w:val="none"/>
          <w:lang w:val="en-US" w:eastAsia="zh-CN"/>
        </w:rPr>
        <w:t>45</w:t>
      </w:r>
      <w:r>
        <w:rPr>
          <w:rStyle w:val="25"/>
          <w:rFonts w:hint="eastAsia" w:ascii="宋体" w:hAnsi="宋体" w:eastAsia="宋体" w:cs="仿宋"/>
          <w:sz w:val="24"/>
          <w:szCs w:val="24"/>
          <w:highlight w:val="none"/>
        </w:rPr>
        <w:t>分，</w:t>
      </w:r>
      <w:r>
        <w:rPr>
          <w:rStyle w:val="25"/>
          <w:rFonts w:hint="eastAsia" w:ascii="宋体" w:hAnsi="宋体" w:eastAsia="宋体" w:cs="仿宋"/>
          <w:sz w:val="24"/>
          <w:szCs w:val="24"/>
          <w:highlight w:val="none"/>
          <w:lang w:val="en-US" w:eastAsia="zh-CN"/>
        </w:rPr>
        <w:t>技术</w:t>
      </w:r>
      <w:r>
        <w:rPr>
          <w:rStyle w:val="25"/>
          <w:rFonts w:hint="eastAsia" w:ascii="宋体" w:hAnsi="宋体" w:eastAsia="宋体" w:cs="仿宋"/>
          <w:sz w:val="24"/>
          <w:szCs w:val="24"/>
          <w:highlight w:val="none"/>
        </w:rPr>
        <w:t>分值C</w:t>
      </w:r>
      <w:r>
        <w:rPr>
          <w:rStyle w:val="25"/>
          <w:rFonts w:ascii="宋体" w:hAnsi="宋体" w:eastAsia="宋体" w:cs="仿宋"/>
          <w:sz w:val="24"/>
          <w:szCs w:val="24"/>
          <w:highlight w:val="none"/>
        </w:rPr>
        <w:t>=</w:t>
      </w:r>
      <w:r>
        <w:rPr>
          <w:rStyle w:val="25"/>
          <w:rFonts w:hint="eastAsia" w:ascii="宋体" w:hAnsi="宋体" w:eastAsia="宋体" w:cs="仿宋"/>
          <w:sz w:val="24"/>
          <w:szCs w:val="24"/>
          <w:highlight w:val="none"/>
          <w:lang w:val="en-US" w:eastAsia="zh-CN"/>
        </w:rPr>
        <w:t>45</w:t>
      </w:r>
      <w:r>
        <w:rPr>
          <w:rStyle w:val="25"/>
          <w:rFonts w:hint="eastAsia" w:ascii="宋体" w:hAnsi="宋体" w:eastAsia="宋体" w:cs="仿宋"/>
          <w:sz w:val="24"/>
          <w:szCs w:val="24"/>
          <w:highlight w:val="none"/>
        </w:rPr>
        <w:t>分，共计100分。</w:t>
      </w:r>
    </w:p>
    <w:p>
      <w:pPr>
        <w:pStyle w:val="5"/>
        <w:spacing w:before="0" w:after="0" w:line="360" w:lineRule="auto"/>
        <w:ind w:firstLine="241" w:firstLineChars="100"/>
        <w:rPr>
          <w:rFonts w:ascii="宋体" w:hAnsi="宋体" w:cs="仿宋"/>
          <w:bCs w:val="0"/>
          <w:sz w:val="24"/>
          <w:szCs w:val="24"/>
          <w:highlight w:val="none"/>
        </w:rPr>
      </w:pPr>
      <w:r>
        <w:rPr>
          <w:rFonts w:hint="eastAsia" w:ascii="宋体" w:hAnsi="宋体" w:cs="仿宋"/>
          <w:bCs w:val="0"/>
          <w:sz w:val="24"/>
          <w:szCs w:val="24"/>
          <w:highlight w:val="none"/>
        </w:rPr>
        <w:t>（1）报价评审</w:t>
      </w:r>
    </w:p>
    <w:p>
      <w:pPr>
        <w:snapToGrid w:val="0"/>
        <w:spacing w:line="360" w:lineRule="auto"/>
        <w:ind w:firstLine="480" w:firstLineChars="200"/>
        <w:rPr>
          <w:rFonts w:ascii="宋体" w:hAnsi="宋体" w:eastAsia="宋体" w:cs="仿宋"/>
          <w:bCs/>
          <w:sz w:val="24"/>
          <w:szCs w:val="24"/>
          <w:highlight w:val="none"/>
        </w:rPr>
      </w:pPr>
      <w:r>
        <w:rPr>
          <w:rFonts w:hint="eastAsia" w:ascii="宋体" w:hAnsi="宋体" w:eastAsia="宋体" w:cs="仿宋"/>
          <w:bCs/>
          <w:sz w:val="24"/>
          <w:szCs w:val="24"/>
          <w:highlight w:val="none"/>
        </w:rPr>
        <w:t>评审委员会对最终报价进行评分，满分值为</w:t>
      </w:r>
      <w:r>
        <w:rPr>
          <w:rFonts w:hint="eastAsia" w:ascii="宋体" w:hAnsi="宋体" w:eastAsia="宋体" w:cs="仿宋"/>
          <w:bCs/>
          <w:sz w:val="24"/>
          <w:szCs w:val="24"/>
          <w:highlight w:val="none"/>
          <w:lang w:val="en-US" w:eastAsia="zh-CN"/>
        </w:rPr>
        <w:t>1</w:t>
      </w:r>
      <w:r>
        <w:rPr>
          <w:rFonts w:hint="eastAsia" w:ascii="宋体" w:hAnsi="宋体" w:eastAsia="宋体" w:cs="仿宋"/>
          <w:bCs/>
          <w:sz w:val="24"/>
          <w:szCs w:val="24"/>
          <w:highlight w:val="none"/>
        </w:rPr>
        <w:t>0分，报价评分标准如下：</w:t>
      </w:r>
    </w:p>
    <w:tbl>
      <w:tblPr>
        <w:tblStyle w:val="19"/>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894"/>
        <w:gridCol w:w="1278"/>
        <w:gridCol w:w="1185"/>
        <w:gridCol w:w="772"/>
        <w:gridCol w:w="519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99" w:hRule="atLeast"/>
          <w:jc w:val="center"/>
        </w:trPr>
        <w:tc>
          <w:tcPr>
            <w:tcW w:w="479" w:type="pct"/>
            <w:tcBorders>
              <w:top w:val="single" w:color="000000" w:sz="12" w:space="0"/>
              <w:left w:val="single" w:color="000000" w:sz="12" w:space="0"/>
              <w:bottom w:val="single" w:color="000000" w:sz="4" w:space="0"/>
              <w:right w:val="single" w:color="000000" w:sz="4" w:space="0"/>
            </w:tcBorders>
            <w:noWrap w:val="0"/>
            <w:vAlign w:val="center"/>
          </w:tcPr>
          <w:p>
            <w:pPr>
              <w:snapToGrid w:val="0"/>
              <w:spacing w:line="276" w:lineRule="auto"/>
              <w:jc w:val="center"/>
              <w:rPr>
                <w:rFonts w:ascii="宋体" w:hAnsi="宋体" w:eastAsia="宋体" w:cs="仿宋"/>
                <w:bCs/>
                <w:sz w:val="20"/>
                <w:szCs w:val="20"/>
                <w:highlight w:val="none"/>
              </w:rPr>
            </w:pPr>
            <w:r>
              <w:rPr>
                <w:rFonts w:hint="eastAsia" w:ascii="宋体" w:hAnsi="宋体" w:eastAsia="宋体" w:cs="仿宋"/>
                <w:bCs/>
                <w:sz w:val="20"/>
                <w:szCs w:val="20"/>
                <w:highlight w:val="none"/>
              </w:rPr>
              <w:t>评审因素</w:t>
            </w:r>
          </w:p>
        </w:tc>
        <w:tc>
          <w:tcPr>
            <w:tcW w:w="685" w:type="pct"/>
            <w:tcBorders>
              <w:top w:val="single" w:color="000000" w:sz="12" w:space="0"/>
              <w:left w:val="single" w:color="000000" w:sz="4" w:space="0"/>
              <w:bottom w:val="single" w:color="000000" w:sz="4" w:space="0"/>
              <w:right w:val="single" w:color="000000" w:sz="4" w:space="0"/>
            </w:tcBorders>
            <w:noWrap w:val="0"/>
            <w:vAlign w:val="center"/>
          </w:tcPr>
          <w:p>
            <w:pPr>
              <w:snapToGrid w:val="0"/>
              <w:spacing w:line="276" w:lineRule="auto"/>
              <w:jc w:val="center"/>
              <w:rPr>
                <w:rFonts w:ascii="宋体" w:hAnsi="宋体" w:eastAsia="宋体" w:cs="仿宋"/>
                <w:bCs/>
                <w:sz w:val="20"/>
                <w:szCs w:val="20"/>
                <w:highlight w:val="none"/>
              </w:rPr>
            </w:pPr>
            <w:r>
              <w:rPr>
                <w:rFonts w:hint="eastAsia" w:ascii="宋体" w:hAnsi="宋体" w:eastAsia="宋体" w:cs="仿宋"/>
                <w:bCs/>
                <w:sz w:val="20"/>
                <w:szCs w:val="20"/>
                <w:highlight w:val="none"/>
              </w:rPr>
              <w:t>评审因素评</w:t>
            </w:r>
          </w:p>
          <w:p>
            <w:pPr>
              <w:snapToGrid w:val="0"/>
              <w:spacing w:line="276" w:lineRule="auto"/>
              <w:jc w:val="center"/>
              <w:rPr>
                <w:rFonts w:ascii="宋体" w:hAnsi="宋体" w:eastAsia="宋体" w:cs="仿宋"/>
                <w:bCs/>
                <w:sz w:val="20"/>
                <w:szCs w:val="20"/>
                <w:highlight w:val="none"/>
              </w:rPr>
            </w:pPr>
            <w:r>
              <w:rPr>
                <w:rFonts w:hint="eastAsia" w:ascii="宋体" w:hAnsi="宋体" w:eastAsia="宋体" w:cs="仿宋"/>
                <w:bCs/>
                <w:sz w:val="20"/>
                <w:szCs w:val="20"/>
                <w:highlight w:val="none"/>
              </w:rPr>
              <w:t>分值</w:t>
            </w:r>
          </w:p>
        </w:tc>
        <w:tc>
          <w:tcPr>
            <w:tcW w:w="635" w:type="pct"/>
            <w:tcBorders>
              <w:top w:val="single" w:color="000000" w:sz="12" w:space="0"/>
              <w:left w:val="single" w:color="000000" w:sz="4" w:space="0"/>
              <w:bottom w:val="single" w:color="000000" w:sz="4" w:space="0"/>
              <w:right w:val="single" w:color="000000" w:sz="4" w:space="0"/>
            </w:tcBorders>
            <w:noWrap w:val="0"/>
            <w:vAlign w:val="center"/>
          </w:tcPr>
          <w:p>
            <w:pPr>
              <w:snapToGrid w:val="0"/>
              <w:spacing w:line="276" w:lineRule="auto"/>
              <w:jc w:val="center"/>
              <w:rPr>
                <w:rFonts w:ascii="宋体" w:hAnsi="宋体" w:eastAsia="宋体" w:cs="仿宋"/>
                <w:bCs/>
                <w:sz w:val="20"/>
                <w:szCs w:val="20"/>
                <w:highlight w:val="none"/>
              </w:rPr>
            </w:pPr>
            <w:r>
              <w:rPr>
                <w:rFonts w:hint="eastAsia" w:ascii="宋体" w:hAnsi="宋体" w:eastAsia="宋体" w:cs="仿宋"/>
                <w:bCs/>
                <w:sz w:val="20"/>
                <w:szCs w:val="20"/>
                <w:highlight w:val="none"/>
              </w:rPr>
              <w:t>各评审因素细分项</w:t>
            </w:r>
          </w:p>
        </w:tc>
        <w:tc>
          <w:tcPr>
            <w:tcW w:w="414" w:type="pct"/>
            <w:tcBorders>
              <w:top w:val="single" w:color="000000" w:sz="12" w:space="0"/>
              <w:left w:val="single" w:color="000000" w:sz="4" w:space="0"/>
              <w:bottom w:val="single" w:color="000000" w:sz="4" w:space="0"/>
              <w:right w:val="single" w:color="000000" w:sz="4" w:space="0"/>
            </w:tcBorders>
            <w:noWrap w:val="0"/>
            <w:vAlign w:val="center"/>
          </w:tcPr>
          <w:p>
            <w:pPr>
              <w:snapToGrid w:val="0"/>
              <w:spacing w:line="276" w:lineRule="auto"/>
              <w:jc w:val="center"/>
              <w:rPr>
                <w:rFonts w:ascii="宋体" w:hAnsi="宋体" w:eastAsia="宋体" w:cs="仿宋"/>
                <w:bCs/>
                <w:sz w:val="20"/>
                <w:szCs w:val="20"/>
                <w:highlight w:val="none"/>
              </w:rPr>
            </w:pPr>
            <w:r>
              <w:rPr>
                <w:rFonts w:hint="eastAsia" w:ascii="宋体" w:hAnsi="宋体" w:eastAsia="宋体" w:cs="仿宋"/>
                <w:bCs/>
                <w:sz w:val="20"/>
                <w:szCs w:val="20"/>
                <w:highlight w:val="none"/>
              </w:rPr>
              <w:t>分值</w:t>
            </w:r>
          </w:p>
        </w:tc>
        <w:tc>
          <w:tcPr>
            <w:tcW w:w="2787" w:type="pct"/>
            <w:tcBorders>
              <w:top w:val="single" w:color="000000" w:sz="12" w:space="0"/>
              <w:left w:val="single" w:color="000000" w:sz="4" w:space="0"/>
              <w:bottom w:val="single" w:color="000000" w:sz="4" w:space="0"/>
              <w:right w:val="single" w:color="000000" w:sz="12" w:space="0"/>
            </w:tcBorders>
            <w:noWrap w:val="0"/>
            <w:vAlign w:val="center"/>
          </w:tcPr>
          <w:p>
            <w:pPr>
              <w:snapToGrid w:val="0"/>
              <w:spacing w:line="276" w:lineRule="auto"/>
              <w:jc w:val="center"/>
              <w:rPr>
                <w:rFonts w:ascii="宋体" w:hAnsi="宋体" w:eastAsia="宋体" w:cs="仿宋"/>
                <w:bCs/>
                <w:sz w:val="20"/>
                <w:szCs w:val="20"/>
                <w:highlight w:val="none"/>
              </w:rPr>
            </w:pPr>
            <w:r>
              <w:rPr>
                <w:rFonts w:hint="eastAsia" w:ascii="宋体" w:hAnsi="宋体" w:eastAsia="宋体" w:cs="仿宋"/>
                <w:bCs/>
                <w:sz w:val="20"/>
                <w:szCs w:val="20"/>
                <w:highlight w:val="none"/>
              </w:rPr>
              <w:t>评分标准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171" w:hRule="atLeast"/>
          <w:jc w:val="center"/>
        </w:trPr>
        <w:tc>
          <w:tcPr>
            <w:tcW w:w="479" w:type="pct"/>
            <w:tcBorders>
              <w:top w:val="single" w:color="000000" w:sz="4" w:space="0"/>
              <w:left w:val="single" w:color="000000" w:sz="12" w:space="0"/>
              <w:bottom w:val="single" w:color="000000" w:sz="4" w:space="0"/>
              <w:right w:val="single" w:color="000000" w:sz="4" w:space="0"/>
            </w:tcBorders>
            <w:noWrap w:val="0"/>
            <w:vAlign w:val="center"/>
          </w:tcPr>
          <w:p>
            <w:pPr>
              <w:snapToGrid w:val="0"/>
              <w:spacing w:line="276" w:lineRule="auto"/>
              <w:jc w:val="center"/>
              <w:rPr>
                <w:rFonts w:ascii="宋体" w:hAnsi="宋体" w:eastAsia="宋体" w:cs="仿宋"/>
                <w:bCs/>
                <w:sz w:val="20"/>
                <w:szCs w:val="20"/>
                <w:highlight w:val="none"/>
              </w:rPr>
            </w:pPr>
            <w:r>
              <w:rPr>
                <w:rFonts w:hint="eastAsia" w:ascii="宋体" w:hAnsi="宋体" w:eastAsia="宋体" w:cs="仿宋"/>
                <w:bCs/>
                <w:sz w:val="20"/>
                <w:szCs w:val="20"/>
                <w:highlight w:val="none"/>
              </w:rPr>
              <w:t>评标价</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276" w:lineRule="auto"/>
              <w:jc w:val="center"/>
              <w:rPr>
                <w:rFonts w:ascii="宋体" w:hAnsi="宋体" w:eastAsia="宋体" w:cs="仿宋"/>
                <w:bCs/>
                <w:sz w:val="20"/>
                <w:szCs w:val="20"/>
                <w:highlight w:val="none"/>
              </w:rPr>
            </w:pPr>
            <w:r>
              <w:rPr>
                <w:rFonts w:hint="eastAsia" w:ascii="宋体" w:hAnsi="宋体" w:eastAsia="宋体" w:cs="仿宋"/>
                <w:bCs/>
                <w:sz w:val="20"/>
                <w:szCs w:val="20"/>
                <w:highlight w:val="none"/>
                <w:lang w:val="en-US" w:eastAsia="zh-CN"/>
              </w:rPr>
              <w:t>10</w:t>
            </w:r>
            <w:r>
              <w:rPr>
                <w:rFonts w:hint="eastAsia" w:ascii="宋体" w:hAnsi="宋体" w:eastAsia="宋体" w:cs="仿宋"/>
                <w:bCs/>
                <w:sz w:val="20"/>
                <w:szCs w:val="20"/>
                <w:highlight w:val="none"/>
              </w:rPr>
              <w:t>分</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276" w:lineRule="auto"/>
              <w:jc w:val="center"/>
              <w:rPr>
                <w:rFonts w:ascii="宋体" w:hAnsi="宋体" w:eastAsia="宋体" w:cs="仿宋"/>
                <w:bCs/>
                <w:sz w:val="20"/>
                <w:szCs w:val="20"/>
                <w:highlight w:val="none"/>
              </w:rPr>
            </w:pPr>
            <w:r>
              <w:rPr>
                <w:rFonts w:hint="eastAsia" w:ascii="宋体" w:hAnsi="宋体" w:eastAsia="宋体" w:cs="仿宋"/>
                <w:bCs/>
                <w:sz w:val="20"/>
                <w:szCs w:val="20"/>
                <w:highlight w:val="none"/>
              </w:rPr>
              <w:t>评标价</w:t>
            </w:r>
          </w:p>
        </w:tc>
        <w:tc>
          <w:tcPr>
            <w:tcW w:w="414"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276" w:lineRule="auto"/>
              <w:jc w:val="center"/>
              <w:rPr>
                <w:rFonts w:ascii="宋体" w:hAnsi="宋体" w:eastAsia="宋体" w:cs="仿宋"/>
                <w:bCs/>
                <w:sz w:val="20"/>
                <w:szCs w:val="20"/>
                <w:highlight w:val="none"/>
              </w:rPr>
            </w:pPr>
            <w:r>
              <w:rPr>
                <w:rFonts w:hint="eastAsia" w:ascii="宋体" w:hAnsi="宋体" w:eastAsia="宋体" w:cs="仿宋"/>
                <w:bCs/>
                <w:sz w:val="20"/>
                <w:szCs w:val="20"/>
                <w:highlight w:val="none"/>
                <w:lang w:val="en-US" w:eastAsia="zh-CN"/>
              </w:rPr>
              <w:t>10</w:t>
            </w:r>
            <w:r>
              <w:rPr>
                <w:rFonts w:hint="eastAsia" w:ascii="宋体" w:hAnsi="宋体" w:eastAsia="宋体" w:cs="仿宋"/>
                <w:bCs/>
                <w:sz w:val="20"/>
                <w:szCs w:val="20"/>
                <w:highlight w:val="none"/>
              </w:rPr>
              <w:t>分</w:t>
            </w:r>
          </w:p>
        </w:tc>
        <w:tc>
          <w:tcPr>
            <w:tcW w:w="2787" w:type="pct"/>
            <w:tcBorders>
              <w:top w:val="single" w:color="000000" w:sz="4" w:space="0"/>
              <w:left w:val="single" w:color="000000" w:sz="4" w:space="0"/>
              <w:bottom w:val="single" w:color="000000" w:sz="4" w:space="0"/>
              <w:right w:val="single" w:color="000000" w:sz="12" w:space="0"/>
            </w:tcBorders>
            <w:noWrap w:val="0"/>
            <w:vAlign w:val="center"/>
          </w:tcPr>
          <w:p>
            <w:pPr>
              <w:snapToGrid w:val="0"/>
              <w:spacing w:line="276" w:lineRule="auto"/>
              <w:rPr>
                <w:rFonts w:hint="default" w:ascii="宋体" w:hAnsi="宋体" w:eastAsia="宋体" w:cs="仿宋"/>
                <w:bCs/>
                <w:sz w:val="20"/>
                <w:szCs w:val="20"/>
                <w:highlight w:val="none"/>
                <w:lang w:val="en-US" w:eastAsia="zh-CN"/>
              </w:rPr>
            </w:pPr>
            <w:r>
              <w:rPr>
                <w:rFonts w:hint="eastAsia" w:ascii="宋体" w:hAnsi="宋体" w:eastAsia="宋体" w:cs="仿宋"/>
                <w:bCs/>
                <w:sz w:val="20"/>
                <w:szCs w:val="20"/>
                <w:highlight w:val="none"/>
              </w:rPr>
              <w:t>（1）评标价=评标基准价， 得分：C=</w:t>
            </w:r>
            <w:r>
              <w:rPr>
                <w:rFonts w:hint="eastAsia" w:ascii="宋体" w:hAnsi="宋体" w:eastAsia="宋体" w:cs="仿宋"/>
                <w:bCs/>
                <w:sz w:val="20"/>
                <w:szCs w:val="20"/>
                <w:highlight w:val="none"/>
                <w:lang w:val="en-US" w:eastAsia="zh-CN"/>
              </w:rPr>
              <w:t>10</w:t>
            </w:r>
          </w:p>
          <w:p>
            <w:pPr>
              <w:snapToGrid w:val="0"/>
              <w:spacing w:line="276" w:lineRule="auto"/>
              <w:rPr>
                <w:rFonts w:ascii="宋体" w:hAnsi="宋体" w:eastAsia="宋体" w:cs="仿宋"/>
                <w:bCs/>
                <w:sz w:val="20"/>
                <w:szCs w:val="20"/>
                <w:highlight w:val="none"/>
              </w:rPr>
            </w:pPr>
            <w:r>
              <w:rPr>
                <w:rFonts w:hint="eastAsia" w:ascii="宋体" w:hAnsi="宋体" w:eastAsia="宋体" w:cs="仿宋"/>
                <w:bCs/>
                <w:sz w:val="20"/>
                <w:szCs w:val="20"/>
                <w:highlight w:val="none"/>
              </w:rPr>
              <w:t>（2）评标价＜评标基准价，得分：C=</w:t>
            </w:r>
            <w:r>
              <w:rPr>
                <w:rFonts w:hint="eastAsia" w:ascii="宋体" w:hAnsi="宋体" w:eastAsia="宋体" w:cs="仿宋"/>
                <w:bCs/>
                <w:sz w:val="20"/>
                <w:szCs w:val="20"/>
                <w:highlight w:val="none"/>
                <w:lang w:val="en-US" w:eastAsia="zh-CN"/>
              </w:rPr>
              <w:t>10</w:t>
            </w:r>
            <w:r>
              <w:rPr>
                <w:rFonts w:hint="eastAsia" w:ascii="宋体" w:hAnsi="宋体" w:eastAsia="宋体" w:cs="仿宋"/>
                <w:bCs/>
                <w:sz w:val="20"/>
                <w:szCs w:val="20"/>
                <w:highlight w:val="none"/>
              </w:rPr>
              <w:t>-偏差率×100×</w:t>
            </w:r>
            <w:r>
              <w:rPr>
                <w:rFonts w:hint="eastAsia" w:ascii="宋体" w:hAnsi="宋体" w:eastAsia="宋体" w:cs="仿宋"/>
                <w:bCs/>
                <w:sz w:val="20"/>
                <w:szCs w:val="20"/>
                <w:highlight w:val="none"/>
                <w:lang w:val="en-US" w:eastAsia="zh-CN"/>
              </w:rPr>
              <w:t>1</w:t>
            </w:r>
            <w:r>
              <w:rPr>
                <w:rFonts w:hint="eastAsia" w:ascii="宋体" w:hAnsi="宋体" w:eastAsia="宋体" w:cs="仿宋"/>
                <w:bCs/>
                <w:sz w:val="20"/>
                <w:szCs w:val="20"/>
                <w:highlight w:val="none"/>
              </w:rPr>
              <w:t>.</w:t>
            </w:r>
            <w:r>
              <w:rPr>
                <w:rFonts w:ascii="宋体" w:hAnsi="宋体" w:eastAsia="宋体" w:cs="仿宋"/>
                <w:bCs/>
                <w:sz w:val="20"/>
                <w:szCs w:val="20"/>
                <w:highlight w:val="none"/>
              </w:rPr>
              <w:t>1</w:t>
            </w:r>
          </w:p>
          <w:p>
            <w:pPr>
              <w:snapToGrid w:val="0"/>
              <w:spacing w:line="276" w:lineRule="auto"/>
              <w:rPr>
                <w:rFonts w:ascii="宋体" w:hAnsi="宋体" w:eastAsia="宋体" w:cs="仿宋"/>
                <w:bCs/>
                <w:sz w:val="20"/>
                <w:szCs w:val="20"/>
                <w:highlight w:val="none"/>
              </w:rPr>
            </w:pPr>
            <w:r>
              <w:rPr>
                <w:rFonts w:hint="eastAsia" w:ascii="宋体" w:hAnsi="宋体" w:eastAsia="宋体" w:cs="仿宋"/>
                <w:bCs/>
                <w:sz w:val="20"/>
                <w:szCs w:val="20"/>
                <w:highlight w:val="none"/>
              </w:rPr>
              <w:t>（3）评标价＞评标基准价，得分：C=</w:t>
            </w:r>
            <w:r>
              <w:rPr>
                <w:rFonts w:hint="eastAsia" w:ascii="宋体" w:hAnsi="宋体" w:eastAsia="宋体" w:cs="仿宋"/>
                <w:bCs/>
                <w:sz w:val="20"/>
                <w:szCs w:val="20"/>
                <w:highlight w:val="none"/>
                <w:lang w:val="en-US" w:eastAsia="zh-CN"/>
              </w:rPr>
              <w:t>10</w:t>
            </w:r>
            <w:r>
              <w:rPr>
                <w:rFonts w:hint="eastAsia" w:ascii="宋体" w:hAnsi="宋体" w:eastAsia="宋体" w:cs="仿宋"/>
                <w:bCs/>
                <w:sz w:val="20"/>
                <w:szCs w:val="20"/>
                <w:highlight w:val="none"/>
              </w:rPr>
              <w:t>-偏差率×100×</w:t>
            </w:r>
            <w:r>
              <w:rPr>
                <w:rFonts w:hint="eastAsia" w:ascii="宋体" w:hAnsi="宋体" w:eastAsia="宋体" w:cs="仿宋"/>
                <w:bCs/>
                <w:sz w:val="20"/>
                <w:szCs w:val="20"/>
                <w:highlight w:val="none"/>
                <w:lang w:val="en-US" w:eastAsia="zh-CN"/>
              </w:rPr>
              <w:t>1</w:t>
            </w:r>
            <w:r>
              <w:rPr>
                <w:rFonts w:hint="eastAsia" w:ascii="宋体" w:hAnsi="宋体" w:eastAsia="宋体" w:cs="仿宋"/>
                <w:bCs/>
                <w:sz w:val="20"/>
                <w:szCs w:val="20"/>
                <w:highlight w:val="none"/>
              </w:rPr>
              <w:t>.</w:t>
            </w:r>
            <w:r>
              <w:rPr>
                <w:rFonts w:ascii="宋体" w:hAnsi="宋体" w:eastAsia="宋体" w:cs="仿宋"/>
                <w:bCs/>
                <w:sz w:val="20"/>
                <w:szCs w:val="20"/>
                <w:highlight w:val="none"/>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73" w:hRule="atLeast"/>
          <w:jc w:val="center"/>
        </w:trPr>
        <w:tc>
          <w:tcPr>
            <w:tcW w:w="1164" w:type="pct"/>
            <w:gridSpan w:val="2"/>
            <w:tcBorders>
              <w:top w:val="single" w:color="000000" w:sz="4" w:space="0"/>
              <w:left w:val="single" w:color="000000" w:sz="12" w:space="0"/>
              <w:bottom w:val="single" w:color="000000" w:sz="4" w:space="0"/>
              <w:right w:val="single" w:color="000000" w:sz="4" w:space="0"/>
            </w:tcBorders>
            <w:noWrap w:val="0"/>
            <w:vAlign w:val="center"/>
          </w:tcPr>
          <w:p>
            <w:pPr>
              <w:snapToGrid w:val="0"/>
              <w:spacing w:line="276" w:lineRule="auto"/>
              <w:jc w:val="center"/>
              <w:rPr>
                <w:rFonts w:ascii="宋体" w:hAnsi="宋体" w:eastAsia="宋体" w:cs="仿宋"/>
                <w:bCs/>
                <w:sz w:val="20"/>
                <w:szCs w:val="20"/>
                <w:highlight w:val="none"/>
                <w:u w:val="single"/>
              </w:rPr>
            </w:pPr>
            <w:r>
              <w:rPr>
                <w:rFonts w:hint="eastAsia" w:ascii="宋体" w:hAnsi="宋体" w:eastAsia="宋体" w:cs="仿宋"/>
                <w:bCs/>
                <w:sz w:val="20"/>
                <w:szCs w:val="20"/>
                <w:highlight w:val="none"/>
              </w:rPr>
              <w:t>评标价</w:t>
            </w:r>
          </w:p>
        </w:tc>
        <w:tc>
          <w:tcPr>
            <w:tcW w:w="3836" w:type="pct"/>
            <w:gridSpan w:val="3"/>
            <w:tcBorders>
              <w:top w:val="single" w:color="000000" w:sz="4" w:space="0"/>
              <w:left w:val="single" w:color="000000" w:sz="4" w:space="0"/>
              <w:bottom w:val="single" w:color="000000" w:sz="4" w:space="0"/>
              <w:right w:val="single" w:color="000000" w:sz="12" w:space="0"/>
            </w:tcBorders>
            <w:noWrap w:val="0"/>
            <w:vAlign w:val="center"/>
          </w:tcPr>
          <w:p>
            <w:pPr>
              <w:snapToGrid w:val="0"/>
              <w:spacing w:line="276" w:lineRule="auto"/>
              <w:rPr>
                <w:rFonts w:ascii="宋体" w:hAnsi="宋体" w:eastAsia="宋体" w:cs="仿宋"/>
                <w:bCs/>
                <w:sz w:val="20"/>
                <w:szCs w:val="20"/>
                <w:highlight w:val="none"/>
              </w:rPr>
            </w:pPr>
            <w:r>
              <w:rPr>
                <w:rFonts w:hint="eastAsia" w:ascii="宋体" w:hAnsi="宋体" w:eastAsia="宋体" w:cs="仿宋"/>
                <w:bCs/>
                <w:sz w:val="20"/>
                <w:szCs w:val="20"/>
                <w:highlight w:val="none"/>
              </w:rPr>
              <w:t>评标价为最终报价函上大写金额，报价函中的大写金额与小写金额不一致的，以大写金额为准。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956" w:hRule="atLeast"/>
          <w:jc w:val="center"/>
        </w:trPr>
        <w:tc>
          <w:tcPr>
            <w:tcW w:w="1164" w:type="pct"/>
            <w:gridSpan w:val="2"/>
            <w:tcBorders>
              <w:top w:val="single" w:color="000000" w:sz="4" w:space="0"/>
              <w:left w:val="single" w:color="000000" w:sz="12" w:space="0"/>
              <w:bottom w:val="single" w:color="000000" w:sz="4" w:space="0"/>
              <w:right w:val="single" w:color="000000" w:sz="4" w:space="0"/>
            </w:tcBorders>
            <w:noWrap w:val="0"/>
            <w:vAlign w:val="center"/>
          </w:tcPr>
          <w:p>
            <w:pPr>
              <w:snapToGrid w:val="0"/>
              <w:spacing w:line="276" w:lineRule="auto"/>
              <w:jc w:val="center"/>
              <w:rPr>
                <w:rFonts w:ascii="宋体" w:hAnsi="宋体" w:eastAsia="宋体" w:cs="仿宋"/>
                <w:bCs/>
                <w:sz w:val="20"/>
                <w:szCs w:val="20"/>
                <w:highlight w:val="none"/>
                <w:u w:val="single"/>
              </w:rPr>
            </w:pPr>
            <w:r>
              <w:rPr>
                <w:rFonts w:hint="eastAsia" w:ascii="宋体" w:hAnsi="宋体" w:eastAsia="宋体" w:cs="仿宋"/>
                <w:bCs/>
                <w:sz w:val="20"/>
                <w:szCs w:val="20"/>
                <w:highlight w:val="none"/>
              </w:rPr>
              <w:t>评标基准价计算方法</w:t>
            </w:r>
          </w:p>
        </w:tc>
        <w:tc>
          <w:tcPr>
            <w:tcW w:w="3836" w:type="pct"/>
            <w:gridSpan w:val="3"/>
            <w:tcBorders>
              <w:top w:val="single" w:color="000000" w:sz="4" w:space="0"/>
              <w:left w:val="single" w:color="000000" w:sz="4" w:space="0"/>
              <w:bottom w:val="single" w:color="000000" w:sz="4" w:space="0"/>
              <w:right w:val="single" w:color="000000" w:sz="12" w:space="0"/>
            </w:tcBorders>
            <w:noWrap w:val="0"/>
            <w:vAlign w:val="center"/>
          </w:tcPr>
          <w:p>
            <w:pPr>
              <w:snapToGrid w:val="0"/>
              <w:spacing w:line="276" w:lineRule="auto"/>
              <w:rPr>
                <w:rFonts w:ascii="宋体" w:hAnsi="宋体" w:eastAsia="宋体" w:cs="仿宋"/>
                <w:bCs/>
                <w:sz w:val="20"/>
                <w:szCs w:val="20"/>
                <w:highlight w:val="none"/>
              </w:rPr>
            </w:pPr>
            <w:r>
              <w:rPr>
                <w:rFonts w:hint="eastAsia" w:ascii="宋体" w:hAnsi="宋体" w:eastAsia="宋体" w:cs="仿宋"/>
                <w:bCs/>
                <w:sz w:val="20"/>
                <w:szCs w:val="20"/>
                <w:highlight w:val="none"/>
              </w:rPr>
              <w:t>评标基准价的计算：</w:t>
            </w:r>
          </w:p>
          <w:p>
            <w:pPr>
              <w:snapToGrid w:val="0"/>
              <w:spacing w:line="276" w:lineRule="auto"/>
              <w:rPr>
                <w:rFonts w:ascii="宋体" w:hAnsi="宋体" w:eastAsia="宋体" w:cs="仿宋"/>
                <w:bCs/>
                <w:sz w:val="20"/>
                <w:szCs w:val="20"/>
                <w:highlight w:val="none"/>
              </w:rPr>
            </w:pPr>
            <w:r>
              <w:rPr>
                <w:rFonts w:hint="eastAsia" w:ascii="宋体" w:hAnsi="宋体" w:eastAsia="宋体" w:cs="仿宋"/>
                <w:bCs/>
                <w:sz w:val="20"/>
                <w:szCs w:val="20"/>
                <w:highlight w:val="none"/>
              </w:rPr>
              <w:t>（1）将通过评审的报价未超过公布最高限价的报价作为有效报价。</w:t>
            </w:r>
          </w:p>
          <w:p>
            <w:pPr>
              <w:snapToGrid w:val="0"/>
              <w:spacing w:line="276" w:lineRule="auto"/>
              <w:rPr>
                <w:rFonts w:ascii="宋体" w:hAnsi="宋体" w:eastAsia="宋体" w:cs="仿宋"/>
                <w:bCs/>
                <w:sz w:val="20"/>
                <w:szCs w:val="20"/>
                <w:highlight w:val="none"/>
              </w:rPr>
            </w:pPr>
            <w:r>
              <w:rPr>
                <w:rFonts w:hint="eastAsia" w:ascii="宋体" w:hAnsi="宋体" w:eastAsia="宋体" w:cs="仿宋"/>
                <w:bCs/>
                <w:sz w:val="20"/>
                <w:szCs w:val="20"/>
                <w:highlight w:val="none"/>
              </w:rPr>
              <w:t>（2）当有效报价的比选申请人数量≤5家时，取所有有效报价的算术平均值作为评标基准价。</w:t>
            </w:r>
          </w:p>
          <w:p>
            <w:pPr>
              <w:snapToGrid w:val="0"/>
              <w:spacing w:line="276" w:lineRule="auto"/>
              <w:rPr>
                <w:rFonts w:ascii="宋体" w:hAnsi="宋体" w:eastAsia="宋体" w:cs="仿宋"/>
                <w:bCs/>
                <w:sz w:val="20"/>
                <w:szCs w:val="20"/>
                <w:highlight w:val="none"/>
              </w:rPr>
            </w:pPr>
            <w:r>
              <w:rPr>
                <w:rFonts w:hint="eastAsia" w:ascii="宋体" w:hAnsi="宋体" w:eastAsia="宋体" w:cs="仿宋"/>
                <w:bCs/>
                <w:sz w:val="20"/>
                <w:szCs w:val="20"/>
                <w:highlight w:val="none"/>
              </w:rPr>
              <w:t>（3）当有效报价的比选申请人数量＞5家时，去掉其中的一个最高价和一个最低价后取剩余有效报价的算术平均值作为评标基准价。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123" w:hRule="atLeast"/>
          <w:jc w:val="center"/>
        </w:trPr>
        <w:tc>
          <w:tcPr>
            <w:tcW w:w="1164" w:type="pct"/>
            <w:gridSpan w:val="2"/>
            <w:tcBorders>
              <w:top w:val="single" w:color="000000" w:sz="4" w:space="0"/>
              <w:left w:val="single" w:color="000000" w:sz="12" w:space="0"/>
              <w:bottom w:val="single" w:color="000000" w:sz="12" w:space="0"/>
              <w:right w:val="single" w:color="000000" w:sz="4" w:space="0"/>
            </w:tcBorders>
            <w:noWrap w:val="0"/>
            <w:vAlign w:val="center"/>
          </w:tcPr>
          <w:p>
            <w:pPr>
              <w:snapToGrid w:val="0"/>
              <w:spacing w:line="276" w:lineRule="auto"/>
              <w:jc w:val="center"/>
              <w:rPr>
                <w:rFonts w:ascii="宋体" w:hAnsi="宋体" w:eastAsia="宋体" w:cs="仿宋"/>
                <w:bCs/>
                <w:sz w:val="20"/>
                <w:szCs w:val="20"/>
                <w:highlight w:val="none"/>
              </w:rPr>
            </w:pPr>
            <w:r>
              <w:rPr>
                <w:rFonts w:hint="eastAsia" w:ascii="宋体" w:hAnsi="宋体" w:eastAsia="宋体" w:cs="仿宋"/>
                <w:bCs/>
                <w:sz w:val="20"/>
                <w:szCs w:val="20"/>
                <w:highlight w:val="none"/>
              </w:rPr>
              <w:t>评标价的偏差率计算</w:t>
            </w:r>
          </w:p>
          <w:p>
            <w:pPr>
              <w:snapToGrid w:val="0"/>
              <w:spacing w:line="276" w:lineRule="auto"/>
              <w:jc w:val="center"/>
              <w:rPr>
                <w:rFonts w:ascii="宋体" w:hAnsi="宋体" w:eastAsia="宋体" w:cs="仿宋"/>
                <w:bCs/>
                <w:sz w:val="20"/>
                <w:szCs w:val="20"/>
                <w:highlight w:val="none"/>
                <w:u w:val="single"/>
              </w:rPr>
            </w:pPr>
            <w:r>
              <w:rPr>
                <w:rFonts w:hint="eastAsia" w:ascii="宋体" w:hAnsi="宋体" w:eastAsia="宋体" w:cs="仿宋"/>
                <w:bCs/>
                <w:sz w:val="20"/>
                <w:szCs w:val="20"/>
                <w:highlight w:val="none"/>
              </w:rPr>
              <w:t>公式</w:t>
            </w:r>
          </w:p>
        </w:tc>
        <w:tc>
          <w:tcPr>
            <w:tcW w:w="3836" w:type="pct"/>
            <w:gridSpan w:val="3"/>
            <w:tcBorders>
              <w:top w:val="single" w:color="000000" w:sz="4" w:space="0"/>
              <w:left w:val="single" w:color="000000" w:sz="4" w:space="0"/>
              <w:bottom w:val="single" w:color="000000" w:sz="12" w:space="0"/>
              <w:right w:val="single" w:color="000000" w:sz="12" w:space="0"/>
            </w:tcBorders>
            <w:noWrap w:val="0"/>
            <w:vAlign w:val="center"/>
          </w:tcPr>
          <w:p>
            <w:pPr>
              <w:snapToGrid w:val="0"/>
              <w:spacing w:line="276" w:lineRule="auto"/>
              <w:rPr>
                <w:rFonts w:hint="eastAsia" w:ascii="宋体" w:hAnsi="宋体" w:eastAsia="宋体" w:cs="仿宋"/>
                <w:bCs/>
                <w:sz w:val="20"/>
                <w:szCs w:val="20"/>
                <w:highlight w:val="none"/>
                <w:lang w:val="en-US" w:eastAsia="zh-CN"/>
              </w:rPr>
            </w:pPr>
            <w:r>
              <w:rPr>
                <w:rFonts w:hint="eastAsia" w:ascii="宋体" w:hAnsi="宋体" w:eastAsia="宋体" w:cs="仿宋"/>
                <w:bCs/>
                <w:sz w:val="20"/>
                <w:szCs w:val="20"/>
                <w:highlight w:val="none"/>
              </w:rPr>
              <w:t>偏差率</w:t>
            </w:r>
            <w:r>
              <w:rPr>
                <w:rFonts w:ascii="宋体" w:hAnsi="宋体" w:eastAsia="宋体" w:cs="仿宋"/>
                <w:bCs/>
                <w:sz w:val="20"/>
                <w:szCs w:val="20"/>
                <w:highlight w:val="none"/>
              </w:rPr>
              <w:t>=100% ×</w:t>
            </w:r>
            <w:r>
              <w:rPr>
                <w:rFonts w:hint="eastAsia" w:ascii="宋体" w:hAnsi="宋体" w:eastAsia="宋体" w:cs="仿宋"/>
                <w:bCs/>
                <w:sz w:val="20"/>
                <w:szCs w:val="20"/>
                <w:highlight w:val="none"/>
                <w:lang w:val="en-US" w:eastAsia="zh-CN"/>
              </w:rPr>
              <w:t>|</w:t>
            </w:r>
            <w:r>
              <w:rPr>
                <w:rFonts w:ascii="宋体" w:hAnsi="宋体" w:eastAsia="宋体" w:cs="仿宋"/>
                <w:bCs/>
                <w:sz w:val="20"/>
                <w:szCs w:val="20"/>
                <w:highlight w:val="none"/>
              </w:rPr>
              <w:t>（比选申请人报价－评标基准价）/评标基准价</w:t>
            </w:r>
            <w:r>
              <w:rPr>
                <w:rFonts w:hint="eastAsia" w:ascii="宋体" w:hAnsi="宋体" w:eastAsia="宋体" w:cs="仿宋"/>
                <w:bCs/>
                <w:sz w:val="20"/>
                <w:szCs w:val="20"/>
                <w:highlight w:val="none"/>
                <w:lang w:val="en-US" w:eastAsia="zh-CN"/>
              </w:rPr>
              <w:t>|</w:t>
            </w:r>
          </w:p>
          <w:p>
            <w:pPr>
              <w:snapToGrid w:val="0"/>
              <w:spacing w:line="276" w:lineRule="auto"/>
              <w:rPr>
                <w:rFonts w:ascii="宋体" w:hAnsi="宋体" w:eastAsia="宋体" w:cs="仿宋"/>
                <w:bCs/>
                <w:sz w:val="20"/>
                <w:szCs w:val="20"/>
                <w:highlight w:val="none"/>
              </w:rPr>
            </w:pPr>
            <w:r>
              <w:rPr>
                <w:rFonts w:hint="eastAsia" w:ascii="宋体" w:hAnsi="宋体" w:eastAsia="宋体" w:cs="仿宋"/>
                <w:bCs/>
                <w:sz w:val="20"/>
                <w:szCs w:val="20"/>
                <w:highlight w:val="none"/>
              </w:rPr>
              <w:t>注：偏差率保留</w:t>
            </w:r>
            <w:r>
              <w:rPr>
                <w:rFonts w:hint="eastAsia" w:ascii="宋体" w:hAnsi="宋体" w:eastAsia="宋体" w:cs="仿宋"/>
                <w:bCs/>
                <w:sz w:val="20"/>
                <w:szCs w:val="20"/>
                <w:highlight w:val="none"/>
                <w:u w:val="single"/>
              </w:rPr>
              <w:t xml:space="preserve"> 2 </w:t>
            </w:r>
            <w:r>
              <w:rPr>
                <w:rFonts w:hint="eastAsia" w:ascii="宋体" w:hAnsi="宋体" w:eastAsia="宋体" w:cs="仿宋"/>
                <w:bCs/>
                <w:sz w:val="20"/>
                <w:szCs w:val="20"/>
                <w:highlight w:val="none"/>
              </w:rPr>
              <w:t>位小数，小数点后第3位“四舍五入”，形如0.01%。</w:t>
            </w:r>
          </w:p>
        </w:tc>
      </w:tr>
    </w:tbl>
    <w:p>
      <w:pPr>
        <w:pStyle w:val="18"/>
        <w:rPr>
          <w:rFonts w:ascii="宋体" w:hAnsi="宋体"/>
          <w:highlight w:val="none"/>
        </w:rPr>
      </w:pPr>
    </w:p>
    <w:p>
      <w:pPr>
        <w:pStyle w:val="5"/>
        <w:spacing w:before="0" w:after="0" w:line="360" w:lineRule="auto"/>
        <w:ind w:firstLine="241" w:firstLineChars="100"/>
        <w:rPr>
          <w:rFonts w:ascii="宋体" w:hAnsi="宋体" w:cs="仿宋"/>
          <w:bCs w:val="0"/>
          <w:sz w:val="24"/>
          <w:szCs w:val="24"/>
          <w:highlight w:val="none"/>
        </w:rPr>
      </w:pPr>
      <w:r>
        <w:rPr>
          <w:rStyle w:val="25"/>
          <w:rFonts w:hint="eastAsia" w:ascii="宋体" w:hAnsi="宋体" w:cs="仿宋"/>
          <w:bCs w:val="0"/>
          <w:sz w:val="24"/>
          <w:szCs w:val="24"/>
          <w:highlight w:val="none"/>
        </w:rPr>
        <w:br w:type="page"/>
      </w:r>
      <w:r>
        <w:rPr>
          <w:rStyle w:val="25"/>
          <w:rFonts w:hint="eastAsia" w:ascii="宋体" w:hAnsi="宋体" w:cs="仿宋"/>
          <w:bCs w:val="0"/>
          <w:sz w:val="24"/>
          <w:szCs w:val="24"/>
          <w:highlight w:val="none"/>
        </w:rPr>
        <w:t>（2）商务评分</w:t>
      </w:r>
    </w:p>
    <w:p>
      <w:pPr>
        <w:snapToGrid w:val="0"/>
        <w:spacing w:line="360" w:lineRule="auto"/>
        <w:ind w:firstLine="480" w:firstLineChars="200"/>
        <w:rPr>
          <w:rStyle w:val="25"/>
          <w:rFonts w:ascii="宋体" w:hAnsi="宋体" w:eastAsia="宋体" w:cs="仿宋"/>
          <w:sz w:val="24"/>
          <w:szCs w:val="24"/>
          <w:highlight w:val="none"/>
        </w:rPr>
      </w:pPr>
      <w:r>
        <w:rPr>
          <w:rStyle w:val="25"/>
          <w:rFonts w:hint="eastAsia" w:ascii="宋体" w:hAnsi="宋体" w:eastAsia="宋体" w:cs="仿宋"/>
          <w:sz w:val="24"/>
          <w:szCs w:val="24"/>
          <w:highlight w:val="none"/>
        </w:rPr>
        <w:t>商务评分满分值A</w:t>
      </w:r>
      <w:r>
        <w:rPr>
          <w:rStyle w:val="25"/>
          <w:rFonts w:ascii="宋体" w:hAnsi="宋体" w:eastAsia="宋体" w:cs="仿宋"/>
          <w:sz w:val="24"/>
          <w:szCs w:val="24"/>
          <w:highlight w:val="none"/>
        </w:rPr>
        <w:t>=</w:t>
      </w:r>
      <w:r>
        <w:rPr>
          <w:rStyle w:val="25"/>
          <w:rFonts w:hint="eastAsia" w:ascii="宋体" w:hAnsi="宋体" w:eastAsia="宋体" w:cs="仿宋"/>
          <w:sz w:val="24"/>
          <w:szCs w:val="24"/>
          <w:highlight w:val="none"/>
          <w:lang w:val="en-US" w:eastAsia="zh-CN"/>
        </w:rPr>
        <w:t>45</w:t>
      </w:r>
      <w:r>
        <w:rPr>
          <w:rStyle w:val="25"/>
          <w:rFonts w:hint="eastAsia" w:ascii="宋体" w:hAnsi="宋体" w:eastAsia="宋体" w:cs="仿宋"/>
          <w:sz w:val="24"/>
          <w:szCs w:val="24"/>
          <w:highlight w:val="none"/>
        </w:rPr>
        <w:t>分，商务评审主要内容和分值如下：</w:t>
      </w:r>
    </w:p>
    <w:tbl>
      <w:tblPr>
        <w:tblStyle w:val="1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19"/>
        <w:gridCol w:w="687"/>
        <w:gridCol w:w="5921"/>
        <w:gridCol w:w="12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51" w:type="pct"/>
            <w:noWrap w:val="0"/>
            <w:vAlign w:val="center"/>
          </w:tcPr>
          <w:p>
            <w:pPr>
              <w:pStyle w:val="6"/>
              <w:snapToGrid w:val="0"/>
              <w:spacing w:before="120" w:beforeLines="50" w:after="120" w:afterLines="50" w:line="276" w:lineRule="auto"/>
              <w:ind w:firstLine="0" w:firstLineChars="0"/>
              <w:jc w:val="center"/>
              <w:rPr>
                <w:rFonts w:ascii="宋体" w:hAnsi="宋体" w:eastAsia="宋体" w:cs="仿宋"/>
                <w:spacing w:val="2"/>
                <w:sz w:val="20"/>
                <w:szCs w:val="20"/>
                <w:highlight w:val="none"/>
              </w:rPr>
            </w:pPr>
            <w:r>
              <w:rPr>
                <w:rFonts w:hint="eastAsia" w:ascii="宋体" w:hAnsi="宋体" w:eastAsia="宋体" w:cs="仿宋"/>
                <w:spacing w:val="2"/>
                <w:sz w:val="20"/>
                <w:szCs w:val="20"/>
                <w:highlight w:val="none"/>
              </w:rPr>
              <w:t>评分因素及权重</w:t>
            </w:r>
          </w:p>
        </w:tc>
        <w:tc>
          <w:tcPr>
            <w:tcW w:w="361" w:type="pct"/>
            <w:noWrap w:val="0"/>
            <w:vAlign w:val="center"/>
          </w:tcPr>
          <w:p>
            <w:pPr>
              <w:pStyle w:val="6"/>
              <w:snapToGrid w:val="0"/>
              <w:spacing w:before="120" w:beforeLines="50" w:after="120" w:afterLines="50" w:line="276" w:lineRule="auto"/>
              <w:ind w:firstLine="0" w:firstLineChars="0"/>
              <w:jc w:val="center"/>
              <w:rPr>
                <w:rFonts w:ascii="宋体" w:hAnsi="宋体" w:eastAsia="宋体" w:cs="仿宋"/>
                <w:spacing w:val="2"/>
                <w:sz w:val="20"/>
                <w:szCs w:val="20"/>
                <w:highlight w:val="none"/>
              </w:rPr>
            </w:pPr>
            <w:r>
              <w:rPr>
                <w:rFonts w:hint="eastAsia" w:ascii="宋体" w:hAnsi="宋体" w:eastAsia="宋体" w:cs="仿宋"/>
                <w:spacing w:val="2"/>
                <w:sz w:val="20"/>
                <w:szCs w:val="20"/>
                <w:highlight w:val="none"/>
              </w:rPr>
              <w:t>分值</w:t>
            </w:r>
          </w:p>
        </w:tc>
        <w:tc>
          <w:tcPr>
            <w:tcW w:w="3111" w:type="pct"/>
            <w:noWrap w:val="0"/>
            <w:vAlign w:val="center"/>
          </w:tcPr>
          <w:p>
            <w:pPr>
              <w:pStyle w:val="6"/>
              <w:snapToGrid w:val="0"/>
              <w:spacing w:before="120" w:beforeLines="50" w:after="120" w:afterLines="50" w:line="276" w:lineRule="auto"/>
              <w:ind w:firstLine="408"/>
              <w:jc w:val="center"/>
              <w:rPr>
                <w:rFonts w:ascii="宋体" w:hAnsi="宋体" w:eastAsia="宋体" w:cs="仿宋"/>
                <w:spacing w:val="2"/>
                <w:sz w:val="20"/>
                <w:szCs w:val="20"/>
                <w:highlight w:val="none"/>
              </w:rPr>
            </w:pPr>
            <w:r>
              <w:rPr>
                <w:rFonts w:hint="eastAsia" w:ascii="宋体" w:hAnsi="宋体" w:eastAsia="宋体" w:cs="仿宋"/>
                <w:spacing w:val="2"/>
                <w:sz w:val="20"/>
                <w:szCs w:val="20"/>
                <w:highlight w:val="none"/>
              </w:rPr>
              <w:t>评分标准</w:t>
            </w:r>
          </w:p>
        </w:tc>
        <w:tc>
          <w:tcPr>
            <w:tcW w:w="676" w:type="pct"/>
            <w:noWrap w:val="0"/>
            <w:vAlign w:val="center"/>
          </w:tcPr>
          <w:p>
            <w:pPr>
              <w:pStyle w:val="6"/>
              <w:snapToGrid w:val="0"/>
              <w:spacing w:before="120" w:beforeLines="50" w:after="120" w:afterLines="50" w:line="276" w:lineRule="auto"/>
              <w:ind w:firstLine="204" w:firstLineChars="100"/>
              <w:jc w:val="center"/>
              <w:rPr>
                <w:rFonts w:ascii="宋体" w:hAnsi="宋体" w:eastAsia="宋体" w:cs="仿宋"/>
                <w:spacing w:val="2"/>
                <w:sz w:val="20"/>
                <w:szCs w:val="20"/>
                <w:highlight w:val="none"/>
              </w:rPr>
            </w:pPr>
            <w:r>
              <w:rPr>
                <w:rFonts w:hint="eastAsia" w:ascii="宋体" w:hAnsi="宋体" w:eastAsia="宋体" w:cs="仿宋"/>
                <w:spacing w:val="2"/>
                <w:sz w:val="20"/>
                <w:szCs w:val="20"/>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22" w:hRule="atLeast"/>
          <w:tblHeader/>
          <w:jc w:val="center"/>
        </w:trPr>
        <w:tc>
          <w:tcPr>
            <w:tcW w:w="851" w:type="pct"/>
            <w:noWrap w:val="0"/>
            <w:vAlign w:val="center"/>
          </w:tcPr>
          <w:p>
            <w:pPr>
              <w:pStyle w:val="6"/>
              <w:snapToGrid w:val="0"/>
              <w:spacing w:before="120" w:beforeLines="50" w:after="120" w:afterLines="50" w:line="240" w:lineRule="exact"/>
              <w:ind w:firstLine="0" w:firstLineChars="0"/>
              <w:jc w:val="center"/>
              <w:rPr>
                <w:rFonts w:ascii="宋体" w:hAnsi="宋体" w:eastAsia="宋体" w:cs="仿宋"/>
                <w:spacing w:val="2"/>
                <w:sz w:val="20"/>
                <w:szCs w:val="20"/>
                <w:highlight w:val="none"/>
              </w:rPr>
            </w:pPr>
            <w:r>
              <w:rPr>
                <w:rFonts w:hint="eastAsia" w:ascii="宋体" w:hAnsi="宋体" w:eastAsia="宋体" w:cs="仿宋"/>
                <w:spacing w:val="2"/>
                <w:sz w:val="20"/>
                <w:szCs w:val="20"/>
                <w:highlight w:val="none"/>
              </w:rPr>
              <w:t>公司业绩</w:t>
            </w:r>
          </w:p>
        </w:tc>
        <w:tc>
          <w:tcPr>
            <w:tcW w:w="361" w:type="pct"/>
            <w:noWrap w:val="0"/>
            <w:vAlign w:val="center"/>
          </w:tcPr>
          <w:p>
            <w:pPr>
              <w:pStyle w:val="6"/>
              <w:snapToGrid w:val="0"/>
              <w:spacing w:before="120" w:beforeLines="50" w:after="120" w:afterLines="50" w:line="240" w:lineRule="exact"/>
              <w:ind w:firstLine="0" w:firstLineChars="0"/>
              <w:jc w:val="center"/>
              <w:rPr>
                <w:rFonts w:ascii="宋体" w:hAnsi="宋体" w:eastAsia="宋体" w:cs="仿宋"/>
                <w:spacing w:val="2"/>
                <w:sz w:val="20"/>
                <w:szCs w:val="20"/>
                <w:highlight w:val="none"/>
              </w:rPr>
            </w:pPr>
            <w:r>
              <w:rPr>
                <w:rFonts w:hint="eastAsia" w:ascii="宋体" w:hAnsi="宋体" w:eastAsia="宋体" w:cs="仿宋"/>
                <w:spacing w:val="2"/>
                <w:sz w:val="20"/>
                <w:szCs w:val="20"/>
                <w:highlight w:val="none"/>
                <w:lang w:val="en-US" w:eastAsia="zh-CN"/>
              </w:rPr>
              <w:t>25</w:t>
            </w:r>
            <w:r>
              <w:rPr>
                <w:rFonts w:ascii="宋体" w:hAnsi="宋体" w:eastAsia="宋体" w:cs="仿宋"/>
                <w:spacing w:val="2"/>
                <w:sz w:val="20"/>
                <w:szCs w:val="20"/>
                <w:highlight w:val="none"/>
              </w:rPr>
              <w:t>分</w:t>
            </w:r>
          </w:p>
        </w:tc>
        <w:tc>
          <w:tcPr>
            <w:tcW w:w="3111" w:type="pct"/>
            <w:noWrap w:val="0"/>
            <w:vAlign w:val="center"/>
          </w:tcPr>
          <w:p>
            <w:pPr>
              <w:pStyle w:val="6"/>
              <w:numPr>
                <w:ilvl w:val="0"/>
                <w:numId w:val="2"/>
              </w:numPr>
              <w:snapToGrid w:val="0"/>
              <w:spacing w:before="120" w:beforeLines="50" w:after="120" w:afterLines="50" w:line="260" w:lineRule="exact"/>
              <w:ind w:firstLine="0" w:firstLineChars="0"/>
              <w:jc w:val="left"/>
              <w:rPr>
                <w:rFonts w:hint="eastAsia" w:ascii="宋体" w:hAnsi="宋体" w:eastAsia="宋体" w:cs="仿宋_GB2312"/>
                <w:sz w:val="20"/>
                <w:szCs w:val="20"/>
                <w:highlight w:val="none"/>
                <w:lang w:val="en-US" w:eastAsia="zh-CN"/>
              </w:rPr>
            </w:pPr>
            <w:r>
              <w:rPr>
                <w:rFonts w:hint="eastAsia" w:ascii="宋体" w:hAnsi="宋体" w:eastAsia="宋体" w:cs="仿宋_GB2312"/>
                <w:sz w:val="20"/>
                <w:szCs w:val="20"/>
                <w:highlight w:val="none"/>
                <w:lang w:val="en-US" w:eastAsia="zh-CN"/>
              </w:rPr>
              <w:t>满足比选人申请业绩要求得15分。</w:t>
            </w:r>
          </w:p>
          <w:p>
            <w:pPr>
              <w:pStyle w:val="6"/>
              <w:numPr>
                <w:ilvl w:val="0"/>
                <w:numId w:val="2"/>
              </w:numPr>
              <w:snapToGrid w:val="0"/>
              <w:spacing w:before="120" w:beforeLines="50" w:after="120" w:afterLines="50" w:line="260" w:lineRule="exact"/>
              <w:ind w:firstLine="0" w:firstLineChars="0"/>
              <w:jc w:val="left"/>
              <w:rPr>
                <w:rFonts w:ascii="宋体" w:hAnsi="宋体" w:eastAsia="宋体" w:cs="仿宋"/>
                <w:spacing w:val="2"/>
                <w:sz w:val="20"/>
                <w:szCs w:val="20"/>
                <w:highlight w:val="none"/>
              </w:rPr>
            </w:pPr>
            <w:r>
              <w:rPr>
                <w:rFonts w:hint="eastAsia" w:ascii="宋体" w:hAnsi="宋体" w:eastAsia="宋体" w:cs="仿宋_GB2312"/>
                <w:sz w:val="20"/>
                <w:szCs w:val="20"/>
                <w:highlight w:val="none"/>
                <w:lang w:val="en-US" w:eastAsia="zh-CN"/>
              </w:rPr>
              <w:t>2020年11月1日至比选申请截止日（以合同签订时间为准），每增加1个</w:t>
            </w:r>
            <w:r>
              <w:rPr>
                <w:rFonts w:hint="eastAsia" w:ascii="宋体" w:hAnsi="宋体" w:eastAsia="宋体" w:cs="仿宋_GB2312"/>
                <w:sz w:val="20"/>
                <w:szCs w:val="20"/>
                <w:highlight w:val="none"/>
              </w:rPr>
              <w:t>独立服务人事档案专项审核或档案整理外包工作</w:t>
            </w:r>
            <w:r>
              <w:rPr>
                <w:rFonts w:hint="eastAsia" w:ascii="宋体" w:hAnsi="宋体" w:eastAsia="宋体" w:cs="仿宋_GB2312"/>
                <w:sz w:val="20"/>
                <w:szCs w:val="20"/>
                <w:highlight w:val="none"/>
                <w:lang w:val="en-US" w:eastAsia="zh-CN"/>
              </w:rPr>
              <w:t>业绩得2分</w:t>
            </w:r>
            <w:r>
              <w:rPr>
                <w:rFonts w:hint="eastAsia" w:ascii="宋体" w:hAnsi="宋体" w:eastAsia="宋体" w:cs="仿宋_GB2312"/>
                <w:sz w:val="20"/>
                <w:szCs w:val="20"/>
                <w:highlight w:val="none"/>
              </w:rPr>
              <w:t>，</w:t>
            </w:r>
            <w:r>
              <w:rPr>
                <w:rFonts w:hint="eastAsia" w:ascii="宋体" w:hAnsi="宋体" w:eastAsia="宋体" w:cs="仿宋_GB2312"/>
                <w:sz w:val="20"/>
                <w:szCs w:val="20"/>
                <w:highlight w:val="none"/>
                <w:lang w:val="en-US" w:eastAsia="zh-CN"/>
              </w:rPr>
              <w:t>此小项</w:t>
            </w:r>
            <w:r>
              <w:rPr>
                <w:rFonts w:hint="eastAsia" w:ascii="宋体" w:hAnsi="宋体" w:eastAsia="宋体" w:cs="仿宋_GB2312"/>
                <w:sz w:val="20"/>
                <w:szCs w:val="20"/>
                <w:highlight w:val="none"/>
              </w:rPr>
              <w:t>最多得</w:t>
            </w:r>
            <w:r>
              <w:rPr>
                <w:rFonts w:hint="eastAsia" w:ascii="宋体" w:hAnsi="宋体" w:eastAsia="宋体" w:cs="仿宋_GB2312"/>
                <w:sz w:val="20"/>
                <w:szCs w:val="20"/>
                <w:highlight w:val="none"/>
                <w:lang w:val="en-US" w:eastAsia="zh-CN"/>
              </w:rPr>
              <w:t>10</w:t>
            </w:r>
            <w:r>
              <w:rPr>
                <w:rFonts w:hint="eastAsia" w:ascii="宋体" w:hAnsi="宋体" w:eastAsia="宋体" w:cs="仿宋_GB2312"/>
                <w:sz w:val="20"/>
                <w:szCs w:val="20"/>
                <w:highlight w:val="none"/>
              </w:rPr>
              <w:t>分。</w:t>
            </w:r>
          </w:p>
        </w:tc>
        <w:tc>
          <w:tcPr>
            <w:tcW w:w="676" w:type="pc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eastAsia="宋体" w:cs="仿宋"/>
                <w:spacing w:val="2"/>
                <w:sz w:val="20"/>
                <w:szCs w:val="20"/>
                <w:highlight w:val="none"/>
              </w:rPr>
            </w:pPr>
            <w:r>
              <w:rPr>
                <w:rFonts w:hint="eastAsia" w:ascii="宋体" w:hAnsi="宋体" w:eastAsia="宋体" w:cs="仿宋"/>
                <w:spacing w:val="2"/>
                <w:sz w:val="20"/>
                <w:szCs w:val="20"/>
                <w:highlight w:val="none"/>
              </w:rPr>
              <w:t>须提供项目合同复印件且合同应落款具体日期。（原件备查）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22" w:hRule="atLeast"/>
          <w:tblHeader/>
          <w:jc w:val="center"/>
        </w:trPr>
        <w:tc>
          <w:tcPr>
            <w:tcW w:w="851" w:type="pct"/>
            <w:noWrap w:val="0"/>
            <w:vAlign w:val="center"/>
          </w:tcPr>
          <w:p>
            <w:pPr>
              <w:pStyle w:val="6"/>
              <w:snapToGrid w:val="0"/>
              <w:spacing w:before="120" w:beforeLines="50" w:after="120" w:afterLines="50" w:line="240" w:lineRule="exact"/>
              <w:ind w:firstLine="0" w:firstLineChars="0"/>
              <w:jc w:val="center"/>
              <w:rPr>
                <w:rFonts w:hint="eastAsia" w:ascii="宋体" w:hAnsi="宋体" w:eastAsia="宋体" w:cs="仿宋"/>
                <w:spacing w:val="2"/>
                <w:kern w:val="2"/>
                <w:sz w:val="20"/>
                <w:szCs w:val="20"/>
                <w:highlight w:val="none"/>
                <w:lang w:val="en-US" w:eastAsia="zh-CN" w:bidi="ar-SA"/>
              </w:rPr>
            </w:pPr>
            <w:r>
              <w:rPr>
                <w:rFonts w:hint="eastAsia" w:ascii="宋体" w:hAnsi="宋体" w:eastAsia="宋体" w:cs="仿宋"/>
                <w:spacing w:val="2"/>
                <w:sz w:val="20"/>
                <w:szCs w:val="20"/>
                <w:highlight w:val="none"/>
              </w:rPr>
              <w:t>团队人员</w:t>
            </w:r>
          </w:p>
        </w:tc>
        <w:tc>
          <w:tcPr>
            <w:tcW w:w="361" w:type="pct"/>
            <w:noWrap w:val="0"/>
            <w:vAlign w:val="center"/>
          </w:tcPr>
          <w:p>
            <w:pPr>
              <w:pStyle w:val="6"/>
              <w:snapToGrid w:val="0"/>
              <w:spacing w:before="120" w:beforeLines="50" w:after="120" w:afterLines="50" w:line="240" w:lineRule="exact"/>
              <w:ind w:firstLine="0" w:firstLineChars="0"/>
              <w:jc w:val="center"/>
              <w:rPr>
                <w:rFonts w:hint="eastAsia" w:ascii="宋体" w:hAnsi="宋体" w:eastAsia="宋体" w:cs="仿宋"/>
                <w:spacing w:val="2"/>
                <w:kern w:val="2"/>
                <w:sz w:val="20"/>
                <w:szCs w:val="20"/>
                <w:highlight w:val="none"/>
                <w:lang w:val="en-US" w:eastAsia="zh-CN" w:bidi="ar-SA"/>
              </w:rPr>
            </w:pPr>
            <w:r>
              <w:rPr>
                <w:rFonts w:hint="eastAsia" w:ascii="宋体" w:hAnsi="宋体" w:eastAsia="宋体" w:cs="仿宋"/>
                <w:spacing w:val="2"/>
                <w:sz w:val="20"/>
                <w:szCs w:val="20"/>
                <w:highlight w:val="none"/>
                <w:lang w:val="en-US" w:eastAsia="zh-CN"/>
              </w:rPr>
              <w:t>20</w:t>
            </w:r>
            <w:r>
              <w:rPr>
                <w:rFonts w:hint="eastAsia" w:ascii="宋体" w:hAnsi="宋体" w:eastAsia="宋体" w:cs="仿宋"/>
                <w:spacing w:val="2"/>
                <w:sz w:val="20"/>
                <w:szCs w:val="20"/>
                <w:highlight w:val="none"/>
              </w:rPr>
              <w:t>分</w:t>
            </w:r>
          </w:p>
        </w:tc>
        <w:tc>
          <w:tcPr>
            <w:tcW w:w="3111" w:type="pct"/>
            <w:noWrap w:val="0"/>
            <w:vAlign w:val="center"/>
          </w:tcPr>
          <w:p>
            <w:pPr>
              <w:numPr>
                <w:ilvl w:val="0"/>
                <w:numId w:val="3"/>
              </w:numPr>
              <w:snapToGrid w:val="0"/>
              <w:spacing w:line="280" w:lineRule="exact"/>
              <w:jc w:val="left"/>
              <w:rPr>
                <w:rFonts w:hint="eastAsia" w:ascii="宋体" w:hAnsi="宋体" w:eastAsia="宋体" w:cs="仿宋_GB2312"/>
                <w:sz w:val="20"/>
                <w:szCs w:val="20"/>
                <w:highlight w:val="none"/>
              </w:rPr>
            </w:pPr>
            <w:r>
              <w:rPr>
                <w:rFonts w:hint="eastAsia" w:ascii="宋体" w:hAnsi="宋体" w:eastAsia="宋体" w:cs="仿宋_GB2312"/>
                <w:sz w:val="20"/>
                <w:szCs w:val="20"/>
                <w:highlight w:val="none"/>
              </w:rPr>
              <w:t>投入本项目</w:t>
            </w:r>
            <w:r>
              <w:rPr>
                <w:rFonts w:hint="eastAsia" w:ascii="宋体" w:hAnsi="宋体" w:eastAsia="宋体" w:cs="仿宋_GB2312"/>
                <w:sz w:val="20"/>
                <w:szCs w:val="20"/>
                <w:highlight w:val="none"/>
                <w:lang w:val="en-US" w:eastAsia="zh-CN"/>
              </w:rPr>
              <w:t>工作</w:t>
            </w:r>
            <w:r>
              <w:rPr>
                <w:rFonts w:hint="eastAsia" w:ascii="宋体" w:hAnsi="宋体" w:eastAsia="宋体" w:cs="仿宋_GB2312"/>
                <w:sz w:val="20"/>
                <w:szCs w:val="20"/>
                <w:highlight w:val="none"/>
              </w:rPr>
              <w:t>人员数不少于</w:t>
            </w:r>
            <w:r>
              <w:rPr>
                <w:rFonts w:hint="eastAsia" w:ascii="宋体" w:hAnsi="宋体" w:eastAsia="宋体" w:cs="仿宋_GB2312"/>
                <w:sz w:val="20"/>
                <w:szCs w:val="20"/>
                <w:highlight w:val="none"/>
                <w:lang w:val="en-US" w:eastAsia="zh-CN"/>
              </w:rPr>
              <w:t>3</w:t>
            </w:r>
            <w:r>
              <w:rPr>
                <w:rFonts w:hint="eastAsia" w:ascii="宋体" w:hAnsi="宋体" w:eastAsia="宋体" w:cs="仿宋_GB2312"/>
                <w:sz w:val="20"/>
                <w:szCs w:val="20"/>
                <w:highlight w:val="none"/>
              </w:rPr>
              <w:t>人，</w:t>
            </w:r>
            <w:r>
              <w:rPr>
                <w:rFonts w:hint="eastAsia" w:ascii="宋体" w:hAnsi="宋体" w:eastAsia="宋体" w:cs="仿宋_GB2312"/>
                <w:sz w:val="20"/>
                <w:szCs w:val="20"/>
                <w:highlight w:val="none"/>
                <w:lang w:val="en-US" w:eastAsia="zh-CN"/>
              </w:rPr>
              <w:t>3</w:t>
            </w:r>
            <w:r>
              <w:rPr>
                <w:rFonts w:hint="eastAsia" w:ascii="宋体" w:hAnsi="宋体" w:eastAsia="宋体" w:cs="仿宋_GB2312"/>
                <w:sz w:val="20"/>
                <w:szCs w:val="20"/>
                <w:highlight w:val="none"/>
              </w:rPr>
              <w:t>人得</w:t>
            </w:r>
            <w:r>
              <w:rPr>
                <w:rFonts w:ascii="宋体" w:hAnsi="宋体" w:eastAsia="宋体" w:cs="仿宋_GB2312"/>
                <w:sz w:val="20"/>
                <w:szCs w:val="20"/>
                <w:highlight w:val="none"/>
              </w:rPr>
              <w:t>4</w:t>
            </w:r>
            <w:r>
              <w:rPr>
                <w:rFonts w:hint="eastAsia" w:ascii="宋体" w:hAnsi="宋体" w:eastAsia="宋体" w:cs="仿宋_GB2312"/>
                <w:sz w:val="20"/>
                <w:szCs w:val="20"/>
                <w:highlight w:val="none"/>
              </w:rPr>
              <w:t>分；每增加1人得</w:t>
            </w:r>
            <w:r>
              <w:rPr>
                <w:rFonts w:ascii="宋体" w:hAnsi="宋体" w:eastAsia="宋体" w:cs="仿宋_GB2312"/>
                <w:sz w:val="20"/>
                <w:szCs w:val="20"/>
                <w:highlight w:val="none"/>
              </w:rPr>
              <w:t>0.5</w:t>
            </w:r>
            <w:r>
              <w:rPr>
                <w:rFonts w:hint="eastAsia" w:ascii="宋体" w:hAnsi="宋体" w:eastAsia="宋体" w:cs="仿宋_GB2312"/>
                <w:sz w:val="20"/>
                <w:szCs w:val="20"/>
                <w:highlight w:val="none"/>
              </w:rPr>
              <w:t>分；此小项最多得</w:t>
            </w:r>
            <w:r>
              <w:rPr>
                <w:rFonts w:ascii="宋体" w:hAnsi="宋体" w:eastAsia="宋体" w:cs="仿宋_GB2312"/>
                <w:sz w:val="20"/>
                <w:szCs w:val="20"/>
                <w:highlight w:val="none"/>
              </w:rPr>
              <w:t>6</w:t>
            </w:r>
            <w:r>
              <w:rPr>
                <w:rFonts w:hint="eastAsia" w:ascii="宋体" w:hAnsi="宋体" w:eastAsia="宋体" w:cs="仿宋_GB2312"/>
                <w:sz w:val="20"/>
                <w:szCs w:val="20"/>
                <w:highlight w:val="none"/>
              </w:rPr>
              <w:t>分。</w:t>
            </w:r>
          </w:p>
          <w:p>
            <w:pPr>
              <w:tabs>
                <w:tab w:val="left" w:pos="312"/>
              </w:tabs>
              <w:snapToGrid w:val="0"/>
              <w:spacing w:line="280" w:lineRule="exact"/>
              <w:jc w:val="left"/>
              <w:rPr>
                <w:rFonts w:ascii="宋体" w:hAnsi="宋体" w:eastAsia="宋体" w:cs="仿宋_GB2312"/>
                <w:sz w:val="20"/>
                <w:szCs w:val="20"/>
                <w:highlight w:val="none"/>
              </w:rPr>
            </w:pPr>
            <w:r>
              <w:rPr>
                <w:rFonts w:ascii="宋体" w:hAnsi="宋体" w:eastAsia="宋体" w:cs="仿宋_GB2312"/>
                <w:sz w:val="20"/>
                <w:szCs w:val="20"/>
                <w:highlight w:val="none"/>
              </w:rPr>
              <w:t>2.项目</w:t>
            </w:r>
            <w:r>
              <w:rPr>
                <w:rFonts w:hint="eastAsia" w:ascii="宋体" w:hAnsi="宋体" w:eastAsia="宋体" w:cs="仿宋_GB2312"/>
                <w:sz w:val="20"/>
                <w:szCs w:val="20"/>
                <w:highlight w:val="none"/>
              </w:rPr>
              <w:t>主要人员</w:t>
            </w:r>
            <w:r>
              <w:rPr>
                <w:rFonts w:hint="eastAsia" w:ascii="宋体" w:hAnsi="宋体" w:eastAsia="宋体"/>
                <w:szCs w:val="24"/>
                <w:highlight w:val="none"/>
              </w:rPr>
              <w:t>须具备以下业绩</w:t>
            </w:r>
            <w:r>
              <w:rPr>
                <w:rFonts w:hint="default" w:ascii="宋体" w:hAnsi="宋体" w:eastAsia="宋体" w:cs="仿宋_GB2312"/>
                <w:sz w:val="20"/>
                <w:szCs w:val="20"/>
                <w:highlight w:val="none"/>
                <w:lang w:val="en-US"/>
              </w:rPr>
              <w:t>:</w:t>
            </w:r>
          </w:p>
          <w:p>
            <w:pPr>
              <w:tabs>
                <w:tab w:val="left" w:pos="312"/>
              </w:tabs>
              <w:snapToGrid w:val="0"/>
              <w:spacing w:line="280" w:lineRule="exact"/>
              <w:jc w:val="left"/>
              <w:rPr>
                <w:rFonts w:ascii="宋体" w:hAnsi="宋体" w:eastAsia="宋体" w:cs="仿宋_GB2312"/>
                <w:sz w:val="20"/>
                <w:szCs w:val="20"/>
                <w:highlight w:val="none"/>
              </w:rPr>
            </w:pPr>
            <w:r>
              <w:rPr>
                <w:rFonts w:hint="eastAsia" w:ascii="宋体" w:hAnsi="宋体" w:eastAsia="宋体" w:cs="仿宋_GB2312"/>
                <w:sz w:val="20"/>
                <w:szCs w:val="20"/>
                <w:highlight w:val="none"/>
              </w:rPr>
              <w:t>（</w:t>
            </w:r>
            <w:r>
              <w:rPr>
                <w:rFonts w:ascii="宋体" w:hAnsi="宋体" w:eastAsia="宋体" w:cs="仿宋_GB2312"/>
                <w:sz w:val="20"/>
                <w:szCs w:val="20"/>
                <w:highlight w:val="none"/>
              </w:rPr>
              <w:t>1）</w:t>
            </w:r>
            <w:r>
              <w:rPr>
                <w:rFonts w:hint="eastAsia" w:ascii="宋体" w:hAnsi="宋体" w:eastAsia="宋体" w:cs="仿宋_GB2312"/>
                <w:sz w:val="20"/>
                <w:szCs w:val="20"/>
                <w:highlight w:val="none"/>
                <w:lang w:eastAsia="zh-Hans"/>
              </w:rPr>
              <w:t>项目总</w:t>
            </w:r>
            <w:r>
              <w:rPr>
                <w:rFonts w:hint="eastAsia" w:ascii="宋体" w:hAnsi="宋体" w:eastAsia="宋体" w:cs="仿宋_GB2312"/>
                <w:sz w:val="20"/>
                <w:szCs w:val="20"/>
                <w:highlight w:val="none"/>
                <w:lang w:val="en-US" w:eastAsia="zh-CN"/>
              </w:rPr>
              <w:t>负责人</w:t>
            </w:r>
            <w:r>
              <w:rPr>
                <w:rFonts w:hint="eastAsia" w:ascii="宋体" w:hAnsi="宋体" w:eastAsia="宋体" w:cs="仿宋_GB2312"/>
                <w:sz w:val="20"/>
                <w:szCs w:val="20"/>
                <w:highlight w:val="none"/>
              </w:rPr>
              <w:t>从业以来</w:t>
            </w:r>
            <w:r>
              <w:rPr>
                <w:rFonts w:ascii="宋体" w:hAnsi="宋体" w:eastAsia="宋体" w:cs="仿宋_GB2312"/>
                <w:sz w:val="20"/>
                <w:szCs w:val="20"/>
                <w:highlight w:val="none"/>
              </w:rPr>
              <w:t>负责过</w:t>
            </w:r>
            <w:r>
              <w:rPr>
                <w:rFonts w:hint="eastAsia" w:ascii="宋体" w:hAnsi="宋体" w:eastAsia="宋体" w:cs="仿宋_GB2312"/>
                <w:sz w:val="20"/>
                <w:szCs w:val="20"/>
                <w:highlight w:val="none"/>
              </w:rPr>
              <w:t>政府单位、国有企业或集团型企业等</w:t>
            </w:r>
            <w:r>
              <w:rPr>
                <w:rFonts w:hint="eastAsia" w:ascii="宋体" w:hAnsi="宋体" w:eastAsia="宋体" w:cs="仿宋_GB2312"/>
                <w:sz w:val="20"/>
                <w:szCs w:val="20"/>
                <w:highlight w:val="none"/>
                <w:lang w:val="en-US" w:eastAsia="zh-CN"/>
              </w:rPr>
              <w:t>人事档案专项审核或档案整理外包服务相关</w:t>
            </w:r>
            <w:r>
              <w:rPr>
                <w:rFonts w:ascii="宋体" w:hAnsi="宋体" w:eastAsia="宋体" w:cs="仿宋_GB2312"/>
                <w:sz w:val="20"/>
                <w:szCs w:val="20"/>
                <w:highlight w:val="none"/>
              </w:rPr>
              <w:t>工作的，每</w:t>
            </w:r>
            <w:r>
              <w:rPr>
                <w:rFonts w:hint="eastAsia" w:ascii="宋体" w:hAnsi="宋体" w:eastAsia="宋体" w:cs="仿宋_GB2312"/>
                <w:sz w:val="20"/>
                <w:szCs w:val="20"/>
                <w:highlight w:val="none"/>
              </w:rPr>
              <w:t>提供1</w:t>
            </w:r>
            <w:r>
              <w:rPr>
                <w:rFonts w:ascii="宋体" w:hAnsi="宋体" w:eastAsia="宋体" w:cs="仿宋_GB2312"/>
                <w:sz w:val="20"/>
                <w:szCs w:val="20"/>
                <w:highlight w:val="none"/>
              </w:rPr>
              <w:t>项</w:t>
            </w:r>
            <w:r>
              <w:rPr>
                <w:rFonts w:hint="eastAsia" w:ascii="宋体" w:hAnsi="宋体" w:eastAsia="宋体" w:cs="仿宋_GB2312"/>
                <w:sz w:val="20"/>
                <w:szCs w:val="20"/>
                <w:highlight w:val="none"/>
              </w:rPr>
              <w:t>业绩</w:t>
            </w:r>
            <w:r>
              <w:rPr>
                <w:rFonts w:ascii="宋体" w:hAnsi="宋体" w:eastAsia="宋体" w:cs="仿宋_GB2312"/>
                <w:sz w:val="20"/>
                <w:szCs w:val="20"/>
                <w:highlight w:val="none"/>
              </w:rPr>
              <w:t>得</w:t>
            </w:r>
            <w:r>
              <w:rPr>
                <w:rFonts w:hint="eastAsia" w:ascii="宋体" w:hAnsi="宋体" w:eastAsia="宋体" w:cs="仿宋_GB2312"/>
                <w:sz w:val="20"/>
                <w:szCs w:val="20"/>
                <w:highlight w:val="none"/>
                <w:lang w:val="en-US" w:eastAsia="zh-CN"/>
              </w:rPr>
              <w:t>2</w:t>
            </w:r>
            <w:r>
              <w:rPr>
                <w:rFonts w:ascii="宋体" w:hAnsi="宋体" w:eastAsia="宋体" w:cs="仿宋_GB2312"/>
                <w:sz w:val="20"/>
                <w:szCs w:val="20"/>
                <w:highlight w:val="none"/>
              </w:rPr>
              <w:t>分，此小项最多得</w:t>
            </w:r>
            <w:r>
              <w:rPr>
                <w:rFonts w:hint="eastAsia" w:ascii="宋体" w:hAnsi="宋体" w:eastAsia="宋体" w:cs="仿宋_GB2312"/>
                <w:sz w:val="20"/>
                <w:szCs w:val="20"/>
                <w:highlight w:val="none"/>
                <w:lang w:val="en-US" w:eastAsia="zh-CN"/>
              </w:rPr>
              <w:t>10</w:t>
            </w:r>
            <w:r>
              <w:rPr>
                <w:rFonts w:ascii="宋体" w:hAnsi="宋体" w:eastAsia="宋体" w:cs="仿宋_GB2312"/>
                <w:sz w:val="20"/>
                <w:szCs w:val="20"/>
                <w:highlight w:val="none"/>
              </w:rPr>
              <w:t>分；</w:t>
            </w:r>
          </w:p>
          <w:p>
            <w:pPr>
              <w:tabs>
                <w:tab w:val="left" w:pos="312"/>
              </w:tabs>
              <w:snapToGrid w:val="0"/>
              <w:spacing w:line="280" w:lineRule="exact"/>
              <w:jc w:val="left"/>
              <w:rPr>
                <w:rFonts w:hint="eastAsia" w:ascii="宋体" w:hAnsi="宋体" w:eastAsia="宋体" w:cs="仿宋_GB2312"/>
                <w:kern w:val="2"/>
                <w:sz w:val="20"/>
                <w:szCs w:val="20"/>
                <w:highlight w:val="none"/>
                <w:lang w:val="en-US" w:eastAsia="zh-CN" w:bidi="ar-SA"/>
              </w:rPr>
            </w:pPr>
            <w:r>
              <w:rPr>
                <w:rFonts w:ascii="宋体" w:hAnsi="宋体" w:eastAsia="宋体" w:cs="仿宋_GB2312"/>
                <w:sz w:val="20"/>
                <w:szCs w:val="20"/>
                <w:highlight w:val="none"/>
              </w:rPr>
              <w:t>（2）</w:t>
            </w:r>
            <w:r>
              <w:rPr>
                <w:rFonts w:hint="eastAsia" w:ascii="宋体" w:hAnsi="宋体" w:eastAsia="宋体" w:cs="仿宋_GB2312"/>
                <w:sz w:val="20"/>
                <w:szCs w:val="20"/>
                <w:highlight w:val="none"/>
                <w:lang w:eastAsia="zh-Hans"/>
              </w:rPr>
              <w:t>其余</w:t>
            </w:r>
            <w:r>
              <w:rPr>
                <w:rFonts w:hint="eastAsia" w:ascii="宋体" w:hAnsi="宋体" w:eastAsia="宋体" w:cs="仿宋_GB2312"/>
                <w:sz w:val="20"/>
                <w:szCs w:val="20"/>
                <w:highlight w:val="none"/>
                <w:lang w:val="en-US" w:eastAsia="zh-CN"/>
              </w:rPr>
              <w:t>工作</w:t>
            </w:r>
            <w:r>
              <w:rPr>
                <w:rFonts w:hint="eastAsia" w:ascii="宋体" w:hAnsi="宋体" w:eastAsia="宋体" w:cs="仿宋_GB2312"/>
                <w:sz w:val="20"/>
                <w:szCs w:val="20"/>
                <w:highlight w:val="none"/>
                <w:lang w:eastAsia="zh-Hans"/>
              </w:rPr>
              <w:t>人员</w:t>
            </w:r>
            <w:r>
              <w:rPr>
                <w:rFonts w:hint="eastAsia" w:ascii="宋体" w:hAnsi="宋体" w:eastAsia="宋体" w:cs="仿宋_GB2312"/>
                <w:sz w:val="20"/>
                <w:szCs w:val="20"/>
                <w:highlight w:val="none"/>
              </w:rPr>
              <w:t>从业以来</w:t>
            </w:r>
            <w:r>
              <w:rPr>
                <w:rFonts w:ascii="宋体" w:hAnsi="宋体" w:eastAsia="宋体" w:cs="仿宋_GB2312"/>
                <w:sz w:val="20"/>
                <w:szCs w:val="20"/>
                <w:highlight w:val="none"/>
              </w:rPr>
              <w:t>负责过政府单位</w:t>
            </w:r>
            <w:r>
              <w:rPr>
                <w:rFonts w:hint="eastAsia" w:ascii="宋体" w:hAnsi="宋体" w:eastAsia="宋体" w:cs="仿宋_GB2312"/>
                <w:sz w:val="20"/>
                <w:szCs w:val="20"/>
                <w:highlight w:val="none"/>
                <w:lang w:eastAsia="zh-CN"/>
              </w:rPr>
              <w:t>、</w:t>
            </w:r>
            <w:r>
              <w:rPr>
                <w:rFonts w:ascii="宋体" w:hAnsi="宋体" w:eastAsia="宋体" w:cs="仿宋_GB2312"/>
                <w:sz w:val="20"/>
                <w:szCs w:val="20"/>
                <w:highlight w:val="none"/>
              </w:rPr>
              <w:t>国有企业或</w:t>
            </w:r>
            <w:r>
              <w:rPr>
                <w:rFonts w:hint="eastAsia" w:ascii="宋体" w:hAnsi="宋体" w:eastAsia="宋体" w:cs="仿宋_GB2312"/>
                <w:sz w:val="20"/>
                <w:szCs w:val="20"/>
                <w:highlight w:val="none"/>
                <w:lang w:val="en-US" w:eastAsia="zh-CN"/>
              </w:rPr>
              <w:t>集团型企业</w:t>
            </w:r>
            <w:r>
              <w:rPr>
                <w:rFonts w:ascii="宋体" w:hAnsi="宋体" w:eastAsia="宋体" w:cs="仿宋_GB2312"/>
                <w:sz w:val="20"/>
                <w:szCs w:val="20"/>
                <w:highlight w:val="none"/>
              </w:rPr>
              <w:t>等</w:t>
            </w:r>
            <w:r>
              <w:rPr>
                <w:rFonts w:hint="eastAsia" w:ascii="宋体" w:hAnsi="宋体" w:eastAsia="宋体" w:cs="仿宋_GB2312"/>
                <w:sz w:val="20"/>
                <w:szCs w:val="20"/>
                <w:highlight w:val="none"/>
              </w:rPr>
              <w:t>人事档案专项审核或档案整理</w:t>
            </w:r>
            <w:r>
              <w:rPr>
                <w:rFonts w:hint="eastAsia" w:ascii="宋体" w:hAnsi="宋体" w:eastAsia="宋体" w:cs="仿宋_GB2312"/>
                <w:sz w:val="20"/>
                <w:szCs w:val="20"/>
                <w:highlight w:val="none"/>
                <w:lang w:val="en-US" w:eastAsia="zh-CN"/>
              </w:rPr>
              <w:t>外包服务相关</w:t>
            </w:r>
            <w:r>
              <w:rPr>
                <w:rFonts w:hint="eastAsia" w:ascii="宋体" w:hAnsi="宋体" w:eastAsia="宋体" w:cs="仿宋_GB2312"/>
                <w:sz w:val="20"/>
                <w:szCs w:val="20"/>
                <w:highlight w:val="none"/>
              </w:rPr>
              <w:t>工作的，</w:t>
            </w:r>
            <w:r>
              <w:rPr>
                <w:rFonts w:ascii="宋体" w:hAnsi="宋体" w:eastAsia="宋体" w:cs="仿宋_GB2312"/>
                <w:sz w:val="20"/>
                <w:szCs w:val="20"/>
                <w:highlight w:val="none"/>
              </w:rPr>
              <w:t>每</w:t>
            </w:r>
            <w:r>
              <w:rPr>
                <w:rFonts w:hint="eastAsia" w:ascii="宋体" w:hAnsi="宋体" w:eastAsia="宋体" w:cs="仿宋_GB2312"/>
                <w:sz w:val="20"/>
                <w:szCs w:val="20"/>
                <w:highlight w:val="none"/>
              </w:rPr>
              <w:t>提供1</w:t>
            </w:r>
            <w:r>
              <w:rPr>
                <w:rFonts w:ascii="宋体" w:hAnsi="宋体" w:eastAsia="宋体" w:cs="仿宋_GB2312"/>
                <w:sz w:val="20"/>
                <w:szCs w:val="20"/>
                <w:highlight w:val="none"/>
              </w:rPr>
              <w:t>项</w:t>
            </w:r>
            <w:r>
              <w:rPr>
                <w:rFonts w:hint="eastAsia" w:ascii="宋体" w:hAnsi="宋体" w:eastAsia="宋体" w:cs="仿宋_GB2312"/>
                <w:sz w:val="20"/>
                <w:szCs w:val="20"/>
                <w:highlight w:val="none"/>
              </w:rPr>
              <w:t>业绩</w:t>
            </w:r>
            <w:r>
              <w:rPr>
                <w:rFonts w:ascii="宋体" w:hAnsi="宋体" w:eastAsia="宋体" w:cs="仿宋_GB2312"/>
                <w:sz w:val="20"/>
                <w:szCs w:val="20"/>
                <w:highlight w:val="none"/>
              </w:rPr>
              <w:t>得</w:t>
            </w:r>
            <w:r>
              <w:rPr>
                <w:rFonts w:hint="eastAsia" w:ascii="宋体" w:hAnsi="宋体" w:eastAsia="宋体" w:cs="仿宋_GB2312"/>
                <w:sz w:val="20"/>
                <w:szCs w:val="20"/>
                <w:highlight w:val="none"/>
              </w:rPr>
              <w:t>1</w:t>
            </w:r>
            <w:r>
              <w:rPr>
                <w:rFonts w:ascii="宋体" w:hAnsi="宋体" w:eastAsia="宋体" w:cs="仿宋_GB2312"/>
                <w:sz w:val="20"/>
                <w:szCs w:val="20"/>
                <w:highlight w:val="none"/>
              </w:rPr>
              <w:t>分，此小项最多得</w:t>
            </w:r>
            <w:r>
              <w:rPr>
                <w:rFonts w:hint="eastAsia" w:ascii="宋体" w:hAnsi="宋体" w:eastAsia="宋体" w:cs="仿宋_GB2312"/>
                <w:sz w:val="20"/>
                <w:szCs w:val="20"/>
                <w:highlight w:val="none"/>
                <w:lang w:val="en-US" w:eastAsia="zh-CN"/>
              </w:rPr>
              <w:t>4</w:t>
            </w:r>
            <w:r>
              <w:rPr>
                <w:rFonts w:ascii="宋体" w:hAnsi="宋体" w:eastAsia="宋体" w:cs="仿宋_GB2312"/>
                <w:sz w:val="20"/>
                <w:szCs w:val="20"/>
                <w:highlight w:val="none"/>
              </w:rPr>
              <w:t>分</w:t>
            </w:r>
            <w:r>
              <w:rPr>
                <w:rFonts w:hint="eastAsia" w:ascii="宋体" w:hAnsi="宋体" w:eastAsia="宋体" w:cs="仿宋_GB2312"/>
                <w:sz w:val="20"/>
                <w:szCs w:val="20"/>
                <w:highlight w:val="none"/>
              </w:rPr>
              <w:t>。</w:t>
            </w:r>
          </w:p>
        </w:tc>
        <w:tc>
          <w:tcPr>
            <w:tcW w:w="676" w:type="pct"/>
            <w:noWrap w:val="0"/>
            <w:vAlign w:val="center"/>
          </w:tcPr>
          <w:p>
            <w:pPr>
              <w:snapToGrid w:val="0"/>
              <w:spacing w:line="240" w:lineRule="exact"/>
              <w:rPr>
                <w:rFonts w:ascii="宋体" w:hAnsi="宋体" w:eastAsia="宋体" w:cs="仿宋_GB2312"/>
                <w:sz w:val="20"/>
                <w:szCs w:val="20"/>
                <w:highlight w:val="none"/>
              </w:rPr>
            </w:pPr>
            <w:r>
              <w:rPr>
                <w:rFonts w:hint="eastAsia" w:ascii="宋体" w:hAnsi="宋体" w:eastAsia="宋体" w:cs="仿宋_GB2312"/>
                <w:sz w:val="20"/>
                <w:szCs w:val="20"/>
                <w:highlight w:val="none"/>
              </w:rPr>
              <w:t>1.提供主要人员身份证复印件；人员劳务/劳动合同等。</w:t>
            </w:r>
          </w:p>
          <w:p>
            <w:pPr>
              <w:snapToGrid w:val="0"/>
              <w:spacing w:line="240" w:lineRule="exact"/>
              <w:rPr>
                <w:rFonts w:hint="eastAsia" w:ascii="宋体" w:hAnsi="宋体" w:eastAsia="宋体" w:cs="仿宋_GB2312"/>
                <w:kern w:val="2"/>
                <w:sz w:val="20"/>
                <w:szCs w:val="20"/>
                <w:highlight w:val="none"/>
                <w:lang w:val="en-US" w:eastAsia="zh-CN" w:bidi="ar-SA"/>
              </w:rPr>
            </w:pPr>
            <w:r>
              <w:rPr>
                <w:rFonts w:hint="eastAsia" w:ascii="宋体" w:hAnsi="宋体" w:eastAsia="宋体" w:cs="仿宋_GB2312"/>
                <w:sz w:val="20"/>
                <w:szCs w:val="20"/>
                <w:highlight w:val="none"/>
              </w:rPr>
              <w:t>2.人员业绩提供合同关键页或相关服务评价等能体现人员业绩的证明材料复印件。</w:t>
            </w:r>
          </w:p>
        </w:tc>
      </w:tr>
    </w:tbl>
    <w:p>
      <w:pPr>
        <w:spacing w:line="240" w:lineRule="exact"/>
        <w:rPr>
          <w:highlight w:val="none"/>
        </w:rPr>
      </w:pPr>
    </w:p>
    <w:p>
      <w:pPr>
        <w:rPr>
          <w:rStyle w:val="25"/>
          <w:rFonts w:ascii="宋体" w:hAnsi="宋体" w:eastAsia="宋体" w:cs="仿宋"/>
          <w:sz w:val="24"/>
          <w:szCs w:val="24"/>
          <w:highlight w:val="none"/>
        </w:rPr>
      </w:pPr>
    </w:p>
    <w:p>
      <w:pPr>
        <w:pStyle w:val="5"/>
        <w:spacing w:before="0" w:after="0" w:line="360" w:lineRule="auto"/>
        <w:ind w:firstLine="241" w:firstLineChars="100"/>
        <w:rPr>
          <w:rStyle w:val="25"/>
          <w:rFonts w:ascii="宋体" w:hAnsi="宋体" w:cs="仿宋"/>
          <w:sz w:val="24"/>
          <w:szCs w:val="24"/>
          <w:highlight w:val="none"/>
        </w:rPr>
      </w:pPr>
      <w:r>
        <w:rPr>
          <w:rStyle w:val="25"/>
          <w:rFonts w:hint="eastAsia" w:ascii="宋体" w:hAnsi="宋体" w:cs="仿宋"/>
          <w:sz w:val="24"/>
          <w:szCs w:val="24"/>
          <w:highlight w:val="none"/>
        </w:rPr>
        <w:t>（3）  技术评分</w:t>
      </w:r>
    </w:p>
    <w:p>
      <w:pPr>
        <w:snapToGrid w:val="0"/>
        <w:spacing w:line="360" w:lineRule="auto"/>
        <w:ind w:firstLine="480" w:firstLineChars="200"/>
        <w:rPr>
          <w:rStyle w:val="25"/>
          <w:rFonts w:ascii="宋体" w:hAnsi="宋体" w:eastAsia="宋体" w:cs="仿宋"/>
          <w:b/>
          <w:sz w:val="24"/>
          <w:szCs w:val="24"/>
          <w:highlight w:val="none"/>
        </w:rPr>
      </w:pPr>
      <w:r>
        <w:rPr>
          <w:rStyle w:val="25"/>
          <w:rFonts w:hint="eastAsia" w:ascii="宋体" w:hAnsi="宋体" w:eastAsia="宋体" w:cs="仿宋"/>
          <w:sz w:val="24"/>
          <w:szCs w:val="24"/>
          <w:highlight w:val="none"/>
        </w:rPr>
        <w:t>技术分值B</w:t>
      </w:r>
      <w:r>
        <w:rPr>
          <w:rStyle w:val="25"/>
          <w:rFonts w:ascii="宋体" w:hAnsi="宋体" w:eastAsia="宋体" w:cs="仿宋"/>
          <w:sz w:val="24"/>
          <w:szCs w:val="24"/>
          <w:highlight w:val="none"/>
        </w:rPr>
        <w:t>=</w:t>
      </w:r>
      <w:r>
        <w:rPr>
          <w:rStyle w:val="25"/>
          <w:rFonts w:hint="eastAsia" w:ascii="宋体" w:hAnsi="宋体" w:eastAsia="宋体" w:cs="仿宋"/>
          <w:sz w:val="24"/>
          <w:szCs w:val="24"/>
          <w:highlight w:val="none"/>
          <w:lang w:val="en-US" w:eastAsia="zh-CN"/>
        </w:rPr>
        <w:t>45</w:t>
      </w:r>
      <w:r>
        <w:rPr>
          <w:rStyle w:val="25"/>
          <w:rFonts w:hint="eastAsia" w:ascii="宋体" w:hAnsi="宋体" w:eastAsia="宋体" w:cs="仿宋"/>
          <w:sz w:val="24"/>
          <w:szCs w:val="24"/>
          <w:highlight w:val="none"/>
        </w:rPr>
        <w:t>分，技术评审主要内容和分值如下：</w:t>
      </w:r>
    </w:p>
    <w:tbl>
      <w:tblPr>
        <w:tblStyle w:val="1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44"/>
        <w:gridCol w:w="860"/>
        <w:gridCol w:w="6458"/>
        <w:gridCol w:w="7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atLeast"/>
          <w:tblHeader/>
        </w:trPr>
        <w:tc>
          <w:tcPr>
            <w:tcW w:w="759" w:type="pct"/>
            <w:noWrap w:val="0"/>
            <w:vAlign w:val="center"/>
          </w:tcPr>
          <w:p>
            <w:pPr>
              <w:pStyle w:val="6"/>
              <w:snapToGrid w:val="0"/>
              <w:spacing w:before="120" w:beforeLines="50" w:after="120" w:afterLines="50" w:line="276" w:lineRule="auto"/>
              <w:ind w:firstLine="0" w:firstLineChars="0"/>
              <w:rPr>
                <w:rFonts w:ascii="宋体" w:hAnsi="宋体" w:eastAsia="宋体" w:cs="仿宋"/>
                <w:spacing w:val="2"/>
                <w:sz w:val="20"/>
                <w:szCs w:val="20"/>
                <w:highlight w:val="none"/>
              </w:rPr>
            </w:pPr>
            <w:r>
              <w:rPr>
                <w:rFonts w:hint="eastAsia" w:ascii="宋体" w:hAnsi="宋体" w:eastAsia="宋体" w:cs="仿宋"/>
                <w:spacing w:val="2"/>
                <w:sz w:val="20"/>
                <w:szCs w:val="20"/>
                <w:highlight w:val="none"/>
              </w:rPr>
              <w:t>评分因素及权重</w:t>
            </w:r>
          </w:p>
        </w:tc>
        <w:tc>
          <w:tcPr>
            <w:tcW w:w="452" w:type="pct"/>
            <w:noWrap w:val="0"/>
            <w:vAlign w:val="center"/>
          </w:tcPr>
          <w:p>
            <w:pPr>
              <w:pStyle w:val="6"/>
              <w:snapToGrid w:val="0"/>
              <w:spacing w:before="120" w:beforeLines="50" w:after="120" w:afterLines="50" w:line="276" w:lineRule="auto"/>
              <w:ind w:firstLine="0" w:firstLineChars="0"/>
              <w:jc w:val="center"/>
              <w:rPr>
                <w:rFonts w:ascii="宋体" w:hAnsi="宋体" w:eastAsia="宋体" w:cs="仿宋"/>
                <w:spacing w:val="2"/>
                <w:sz w:val="20"/>
                <w:szCs w:val="20"/>
                <w:highlight w:val="none"/>
              </w:rPr>
            </w:pPr>
            <w:r>
              <w:rPr>
                <w:rFonts w:hint="eastAsia" w:ascii="宋体" w:hAnsi="宋体" w:eastAsia="宋体" w:cs="仿宋"/>
                <w:spacing w:val="2"/>
                <w:sz w:val="20"/>
                <w:szCs w:val="20"/>
                <w:highlight w:val="none"/>
              </w:rPr>
              <w:t>分值</w:t>
            </w:r>
          </w:p>
        </w:tc>
        <w:tc>
          <w:tcPr>
            <w:tcW w:w="3394" w:type="pct"/>
            <w:noWrap w:val="0"/>
            <w:vAlign w:val="center"/>
          </w:tcPr>
          <w:p>
            <w:pPr>
              <w:pStyle w:val="6"/>
              <w:snapToGrid w:val="0"/>
              <w:spacing w:before="120" w:beforeLines="50" w:after="120" w:afterLines="50" w:line="276" w:lineRule="auto"/>
              <w:ind w:firstLine="1428" w:firstLineChars="700"/>
              <w:rPr>
                <w:rFonts w:ascii="宋体" w:hAnsi="宋体" w:eastAsia="宋体" w:cs="仿宋"/>
                <w:spacing w:val="2"/>
                <w:sz w:val="20"/>
                <w:szCs w:val="20"/>
                <w:highlight w:val="none"/>
              </w:rPr>
            </w:pPr>
            <w:r>
              <w:rPr>
                <w:rFonts w:hint="eastAsia" w:ascii="宋体" w:hAnsi="宋体" w:eastAsia="宋体" w:cs="仿宋"/>
                <w:spacing w:val="2"/>
                <w:sz w:val="20"/>
                <w:szCs w:val="20"/>
                <w:highlight w:val="none"/>
              </w:rPr>
              <w:t>评分标准</w:t>
            </w:r>
          </w:p>
        </w:tc>
        <w:tc>
          <w:tcPr>
            <w:tcW w:w="395" w:type="pct"/>
            <w:noWrap w:val="0"/>
            <w:vAlign w:val="center"/>
          </w:tcPr>
          <w:p>
            <w:pPr>
              <w:pStyle w:val="6"/>
              <w:snapToGrid w:val="0"/>
              <w:spacing w:before="120" w:beforeLines="50" w:after="120" w:afterLines="50" w:line="276" w:lineRule="auto"/>
              <w:ind w:firstLine="0" w:firstLineChars="0"/>
              <w:rPr>
                <w:rFonts w:ascii="宋体" w:hAnsi="宋体" w:eastAsia="宋体" w:cs="仿宋"/>
                <w:spacing w:val="2"/>
                <w:sz w:val="20"/>
                <w:szCs w:val="20"/>
                <w:highlight w:val="none"/>
              </w:rPr>
            </w:pPr>
            <w:r>
              <w:rPr>
                <w:rFonts w:hint="eastAsia" w:ascii="宋体" w:hAnsi="宋体" w:eastAsia="宋体" w:cs="仿宋"/>
                <w:spacing w:val="2"/>
                <w:sz w:val="20"/>
                <w:szCs w:val="20"/>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3" w:hRule="atLeast"/>
          <w:tblHeader/>
        </w:trPr>
        <w:tc>
          <w:tcPr>
            <w:tcW w:w="759" w:type="pct"/>
            <w:noWrap w:val="0"/>
            <w:vAlign w:val="center"/>
          </w:tcPr>
          <w:p>
            <w:pPr>
              <w:pStyle w:val="6"/>
              <w:snapToGrid w:val="0"/>
              <w:spacing w:before="120" w:beforeLines="50" w:after="120" w:afterLines="50" w:line="276" w:lineRule="auto"/>
              <w:ind w:firstLine="0" w:firstLineChars="0"/>
              <w:jc w:val="center"/>
              <w:rPr>
                <w:rFonts w:hint="eastAsia" w:ascii="宋体" w:hAnsi="宋体" w:eastAsia="宋体" w:cs="仿宋"/>
                <w:spacing w:val="2"/>
                <w:sz w:val="20"/>
                <w:szCs w:val="20"/>
                <w:highlight w:val="none"/>
              </w:rPr>
            </w:pPr>
            <w:r>
              <w:rPr>
                <w:rFonts w:hint="eastAsia" w:ascii="宋体" w:hAnsi="宋体" w:eastAsia="宋体" w:cs="仿宋_GB2312"/>
                <w:sz w:val="20"/>
                <w:szCs w:val="20"/>
                <w:highlight w:val="none"/>
                <w:lang w:val="en-US" w:eastAsia="zh-CN"/>
              </w:rPr>
              <w:t>技术服务</w:t>
            </w:r>
            <w:r>
              <w:rPr>
                <w:rFonts w:hint="eastAsia" w:ascii="宋体" w:hAnsi="宋体" w:eastAsia="宋体" w:cs="仿宋_GB2312"/>
                <w:sz w:val="20"/>
                <w:szCs w:val="20"/>
                <w:highlight w:val="none"/>
              </w:rPr>
              <w:t>方案</w:t>
            </w:r>
          </w:p>
        </w:tc>
        <w:tc>
          <w:tcPr>
            <w:tcW w:w="452" w:type="pct"/>
            <w:noWrap w:val="0"/>
            <w:vAlign w:val="center"/>
          </w:tcPr>
          <w:p>
            <w:pPr>
              <w:pStyle w:val="6"/>
              <w:snapToGrid w:val="0"/>
              <w:spacing w:before="120" w:beforeLines="50" w:after="120" w:afterLines="50" w:line="276" w:lineRule="auto"/>
              <w:ind w:firstLine="0" w:firstLineChars="0"/>
              <w:jc w:val="center"/>
              <w:rPr>
                <w:rFonts w:ascii="宋体" w:hAnsi="宋体" w:eastAsia="宋体" w:cs="仿宋"/>
                <w:spacing w:val="2"/>
                <w:sz w:val="20"/>
                <w:szCs w:val="20"/>
                <w:highlight w:val="none"/>
              </w:rPr>
            </w:pPr>
            <w:r>
              <w:rPr>
                <w:rFonts w:hint="eastAsia" w:ascii="宋体" w:hAnsi="宋体" w:eastAsia="宋体" w:cs="仿宋"/>
                <w:spacing w:val="2"/>
                <w:sz w:val="20"/>
                <w:szCs w:val="20"/>
                <w:highlight w:val="none"/>
                <w:lang w:val="en-US" w:eastAsia="zh-CN"/>
              </w:rPr>
              <w:t>45</w:t>
            </w:r>
            <w:r>
              <w:rPr>
                <w:rFonts w:ascii="宋体" w:hAnsi="宋体" w:eastAsia="宋体" w:cs="仿宋"/>
                <w:spacing w:val="2"/>
                <w:sz w:val="20"/>
                <w:szCs w:val="20"/>
                <w:highlight w:val="none"/>
              </w:rPr>
              <w:t>分</w:t>
            </w:r>
          </w:p>
        </w:tc>
        <w:tc>
          <w:tcPr>
            <w:tcW w:w="3394" w:type="pct"/>
            <w:noWrap w:val="0"/>
            <w:vAlign w:val="center"/>
          </w:tcPr>
          <w:p>
            <w:pPr>
              <w:snapToGrid w:val="0"/>
              <w:spacing w:before="120" w:beforeLines="50" w:after="120" w:afterLines="50" w:line="260" w:lineRule="exact"/>
              <w:jc w:val="left"/>
              <w:rPr>
                <w:rFonts w:hint="eastAsia" w:ascii="宋体" w:hAnsi="宋体" w:eastAsia="宋体" w:cs="仿宋"/>
                <w:spacing w:val="2"/>
                <w:sz w:val="20"/>
                <w:szCs w:val="20"/>
                <w:highlight w:val="none"/>
              </w:rPr>
            </w:pPr>
            <w:r>
              <w:rPr>
                <w:rFonts w:ascii="宋体" w:hAnsi="宋体" w:eastAsia="宋体" w:cs="仿宋"/>
                <w:spacing w:val="2"/>
                <w:sz w:val="20"/>
                <w:szCs w:val="20"/>
                <w:highlight w:val="none"/>
              </w:rPr>
              <w:t>1.</w:t>
            </w:r>
            <w:r>
              <w:rPr>
                <w:rFonts w:hint="eastAsia" w:ascii="宋体" w:hAnsi="宋体" w:eastAsia="宋体" w:cs="仿宋"/>
                <w:spacing w:val="2"/>
                <w:sz w:val="20"/>
                <w:szCs w:val="20"/>
                <w:highlight w:val="none"/>
              </w:rPr>
              <w:t>服务方案</w:t>
            </w:r>
            <w:r>
              <w:rPr>
                <w:rFonts w:hint="eastAsia" w:ascii="宋体" w:hAnsi="宋体" w:eastAsia="宋体" w:cs="仿宋"/>
                <w:spacing w:val="2"/>
                <w:sz w:val="20"/>
                <w:szCs w:val="20"/>
                <w:highlight w:val="none"/>
                <w:lang w:val="en-US" w:eastAsia="zh-CN"/>
              </w:rPr>
              <w:t>是否</w:t>
            </w:r>
            <w:r>
              <w:rPr>
                <w:rFonts w:hint="eastAsia" w:ascii="宋体" w:hAnsi="宋体" w:eastAsia="宋体" w:cs="仿宋"/>
                <w:spacing w:val="2"/>
                <w:sz w:val="20"/>
                <w:szCs w:val="20"/>
                <w:highlight w:val="none"/>
              </w:rPr>
              <w:t>能够比较清晰的说明服务过程、服务手段</w:t>
            </w:r>
            <w:r>
              <w:rPr>
                <w:rFonts w:hint="eastAsia" w:ascii="宋体" w:hAnsi="宋体" w:eastAsia="宋体" w:cs="仿宋"/>
                <w:spacing w:val="2"/>
                <w:sz w:val="20"/>
                <w:szCs w:val="20"/>
                <w:highlight w:val="none"/>
                <w:lang w:eastAsia="zh-CN"/>
              </w:rPr>
              <w:t>；</w:t>
            </w:r>
            <w:r>
              <w:rPr>
                <w:rFonts w:ascii="宋体" w:hAnsi="宋体" w:eastAsia="宋体" w:cs="仿宋"/>
                <w:spacing w:val="2"/>
                <w:sz w:val="20"/>
                <w:szCs w:val="20"/>
                <w:highlight w:val="none"/>
              </w:rPr>
              <w:t>评审委员根据整体情况</w:t>
            </w:r>
            <w:r>
              <w:rPr>
                <w:rFonts w:hint="eastAsia" w:ascii="宋体" w:hAnsi="宋体" w:eastAsia="宋体" w:cs="仿宋"/>
                <w:spacing w:val="2"/>
                <w:sz w:val="20"/>
                <w:szCs w:val="20"/>
                <w:highlight w:val="none"/>
              </w:rPr>
              <w:t>按照优秀、良好、一般</w:t>
            </w:r>
            <w:r>
              <w:rPr>
                <w:rFonts w:hint="eastAsia" w:ascii="宋体" w:hAnsi="宋体" w:eastAsia="宋体" w:cs="仿宋"/>
                <w:spacing w:val="2"/>
                <w:sz w:val="20"/>
                <w:szCs w:val="20"/>
                <w:highlight w:val="none"/>
                <w:lang w:eastAsia="zh-CN"/>
              </w:rPr>
              <w:t>、</w:t>
            </w:r>
            <w:r>
              <w:rPr>
                <w:rFonts w:hint="eastAsia" w:ascii="宋体" w:hAnsi="宋体" w:eastAsia="宋体" w:cs="仿宋"/>
                <w:spacing w:val="2"/>
                <w:sz w:val="20"/>
                <w:szCs w:val="20"/>
                <w:highlight w:val="none"/>
                <w:lang w:val="en-US" w:eastAsia="zh-CN"/>
              </w:rPr>
              <w:t>差四</w:t>
            </w:r>
            <w:r>
              <w:rPr>
                <w:rFonts w:hint="eastAsia" w:ascii="宋体" w:hAnsi="宋体" w:eastAsia="宋体" w:cs="仿宋"/>
                <w:spacing w:val="2"/>
                <w:sz w:val="20"/>
                <w:szCs w:val="20"/>
                <w:highlight w:val="none"/>
              </w:rPr>
              <w:t>个等级分别</w:t>
            </w:r>
            <w:r>
              <w:rPr>
                <w:rFonts w:ascii="宋体" w:hAnsi="宋体" w:eastAsia="宋体" w:cs="仿宋"/>
                <w:spacing w:val="2"/>
                <w:sz w:val="20"/>
                <w:szCs w:val="20"/>
                <w:highlight w:val="none"/>
              </w:rPr>
              <w:t>评分。</w:t>
            </w:r>
            <w:bookmarkStart w:id="85" w:name="OLE_LINK41"/>
            <w:bookmarkStart w:id="86" w:name="OLE_LINK33"/>
            <w:bookmarkStart w:id="87" w:name="OLE_LINK32"/>
            <w:r>
              <w:rPr>
                <w:rFonts w:hint="eastAsia" w:ascii="宋体" w:hAnsi="宋体" w:eastAsia="宋体" w:cs="宋体"/>
                <w:kern w:val="0"/>
                <w:sz w:val="20"/>
                <w:szCs w:val="20"/>
                <w:highlight w:val="none"/>
                <w:lang w:val="en-US" w:eastAsia="zh-CN"/>
              </w:rPr>
              <w:t>8</w:t>
            </w:r>
            <w:r>
              <w:rPr>
                <w:rFonts w:hint="eastAsia" w:ascii="宋体" w:hAnsi="宋体" w:eastAsia="宋体" w:cs="宋体"/>
                <w:kern w:val="0"/>
                <w:sz w:val="20"/>
                <w:szCs w:val="20"/>
                <w:highlight w:val="none"/>
              </w:rPr>
              <w:t>&lt;优秀</w:t>
            </w:r>
            <w:r>
              <w:rPr>
                <w:rFonts w:ascii="宋体" w:hAnsi="宋体" w:eastAsia="宋体" w:cs="宋体"/>
                <w:kern w:val="0"/>
                <w:sz w:val="20"/>
                <w:szCs w:val="20"/>
                <w:highlight w:val="none"/>
              </w:rPr>
              <w:t>≤</w:t>
            </w:r>
            <w:r>
              <w:rPr>
                <w:rFonts w:hint="eastAsia" w:ascii="宋体" w:hAnsi="宋体" w:eastAsia="宋体" w:cs="宋体"/>
                <w:kern w:val="0"/>
                <w:sz w:val="20"/>
                <w:szCs w:val="20"/>
                <w:highlight w:val="none"/>
              </w:rPr>
              <w:t>10分；</w:t>
            </w:r>
            <w:r>
              <w:rPr>
                <w:rFonts w:hint="eastAsia" w:ascii="宋体" w:hAnsi="宋体" w:eastAsia="宋体" w:cs="宋体"/>
                <w:kern w:val="0"/>
                <w:sz w:val="20"/>
                <w:szCs w:val="20"/>
                <w:highlight w:val="none"/>
                <w:lang w:val="en-US" w:eastAsia="zh-CN"/>
              </w:rPr>
              <w:t>7</w:t>
            </w:r>
            <w:r>
              <w:rPr>
                <w:rFonts w:hint="eastAsia" w:ascii="宋体" w:hAnsi="宋体" w:eastAsia="宋体" w:cs="宋体"/>
                <w:kern w:val="0"/>
                <w:sz w:val="20"/>
                <w:szCs w:val="20"/>
                <w:highlight w:val="none"/>
              </w:rPr>
              <w:t>&lt;良好</w:t>
            </w:r>
            <w:r>
              <w:rPr>
                <w:rFonts w:ascii="宋体" w:hAnsi="宋体" w:eastAsia="宋体" w:cs="宋体"/>
                <w:kern w:val="0"/>
                <w:sz w:val="20"/>
                <w:szCs w:val="20"/>
                <w:highlight w:val="none"/>
              </w:rPr>
              <w:t>≤</w:t>
            </w:r>
            <w:r>
              <w:rPr>
                <w:rFonts w:hint="eastAsia" w:ascii="宋体" w:hAnsi="宋体" w:eastAsia="宋体" w:cs="宋体"/>
                <w:kern w:val="0"/>
                <w:sz w:val="20"/>
                <w:szCs w:val="20"/>
                <w:highlight w:val="none"/>
                <w:lang w:val="en-US" w:eastAsia="zh-CN"/>
              </w:rPr>
              <w:t>8</w:t>
            </w:r>
            <w:r>
              <w:rPr>
                <w:rFonts w:hint="eastAsia" w:ascii="宋体" w:hAnsi="宋体" w:eastAsia="宋体" w:cs="宋体"/>
                <w:kern w:val="0"/>
                <w:sz w:val="20"/>
                <w:szCs w:val="20"/>
                <w:highlight w:val="none"/>
              </w:rPr>
              <w:t>分；</w:t>
            </w:r>
            <w:r>
              <w:rPr>
                <w:rFonts w:hint="eastAsia" w:ascii="宋体" w:hAnsi="宋体" w:eastAsia="宋体" w:cs="宋体"/>
                <w:kern w:val="0"/>
                <w:sz w:val="20"/>
                <w:szCs w:val="20"/>
                <w:highlight w:val="none"/>
                <w:lang w:val="en-US" w:eastAsia="zh-CN"/>
              </w:rPr>
              <w:t>6</w:t>
            </w:r>
            <w:r>
              <w:rPr>
                <w:rFonts w:hint="eastAsia" w:ascii="宋体" w:hAnsi="宋体" w:eastAsia="宋体" w:cs="宋体"/>
                <w:kern w:val="0"/>
                <w:sz w:val="20"/>
                <w:szCs w:val="20"/>
                <w:highlight w:val="none"/>
              </w:rPr>
              <w:t>&lt;一般</w:t>
            </w:r>
            <w:r>
              <w:rPr>
                <w:rFonts w:ascii="宋体" w:hAnsi="宋体" w:eastAsia="宋体" w:cs="宋体"/>
                <w:kern w:val="0"/>
                <w:sz w:val="20"/>
                <w:szCs w:val="20"/>
                <w:highlight w:val="none"/>
              </w:rPr>
              <w:t>≤</w:t>
            </w:r>
            <w:r>
              <w:rPr>
                <w:rFonts w:hint="eastAsia" w:ascii="宋体" w:hAnsi="宋体" w:eastAsia="宋体" w:cs="宋体"/>
                <w:kern w:val="0"/>
                <w:sz w:val="20"/>
                <w:szCs w:val="20"/>
                <w:highlight w:val="none"/>
                <w:lang w:val="en-US" w:eastAsia="zh-CN"/>
              </w:rPr>
              <w:t>7</w:t>
            </w:r>
            <w:r>
              <w:rPr>
                <w:rFonts w:hint="eastAsia" w:ascii="宋体" w:hAnsi="宋体" w:eastAsia="宋体" w:cs="宋体"/>
                <w:kern w:val="0"/>
                <w:sz w:val="20"/>
                <w:szCs w:val="20"/>
                <w:highlight w:val="none"/>
              </w:rPr>
              <w:t>分</w:t>
            </w:r>
            <w:bookmarkEnd w:id="85"/>
            <w:bookmarkEnd w:id="86"/>
            <w:r>
              <w:rPr>
                <w:rFonts w:hint="eastAsia" w:ascii="宋体" w:hAnsi="宋体" w:eastAsia="宋体" w:cs="宋体"/>
                <w:kern w:val="0"/>
                <w:sz w:val="20"/>
                <w:szCs w:val="20"/>
                <w:highlight w:val="none"/>
                <w:lang w:eastAsia="zh-CN"/>
              </w:rPr>
              <w:t>；</w:t>
            </w:r>
            <w:r>
              <w:rPr>
                <w:rFonts w:hint="eastAsia" w:ascii="宋体" w:hAnsi="宋体" w:eastAsia="宋体" w:cs="宋体"/>
                <w:kern w:val="0"/>
                <w:sz w:val="20"/>
                <w:szCs w:val="20"/>
                <w:highlight w:val="none"/>
                <w:lang w:val="en-US" w:eastAsia="zh-CN"/>
              </w:rPr>
              <w:t>0</w:t>
            </w:r>
            <w:r>
              <w:rPr>
                <w:rFonts w:hint="eastAsia" w:ascii="宋体" w:hAnsi="宋体" w:eastAsia="宋体" w:cs="宋体"/>
                <w:kern w:val="0"/>
                <w:sz w:val="20"/>
                <w:szCs w:val="20"/>
                <w:highlight w:val="none"/>
              </w:rPr>
              <w:t>&lt;</w:t>
            </w:r>
            <w:r>
              <w:rPr>
                <w:rFonts w:hint="eastAsia" w:ascii="宋体" w:hAnsi="宋体" w:eastAsia="宋体" w:cs="宋体"/>
                <w:kern w:val="0"/>
                <w:sz w:val="20"/>
                <w:szCs w:val="20"/>
                <w:highlight w:val="none"/>
                <w:lang w:val="en-US" w:eastAsia="zh-CN"/>
              </w:rPr>
              <w:t>差</w:t>
            </w:r>
            <w:r>
              <w:rPr>
                <w:rFonts w:ascii="宋体" w:hAnsi="宋体" w:eastAsia="宋体" w:cs="宋体"/>
                <w:kern w:val="0"/>
                <w:sz w:val="20"/>
                <w:szCs w:val="20"/>
                <w:highlight w:val="none"/>
              </w:rPr>
              <w:t>≤</w:t>
            </w:r>
            <w:r>
              <w:rPr>
                <w:rFonts w:hint="eastAsia" w:ascii="宋体" w:hAnsi="宋体" w:eastAsia="宋体" w:cs="宋体"/>
                <w:kern w:val="0"/>
                <w:sz w:val="20"/>
                <w:szCs w:val="20"/>
                <w:highlight w:val="none"/>
                <w:lang w:val="en-US" w:eastAsia="zh-CN"/>
              </w:rPr>
              <w:t>6</w:t>
            </w:r>
            <w:r>
              <w:rPr>
                <w:rFonts w:hint="eastAsia" w:ascii="宋体" w:hAnsi="宋体" w:eastAsia="宋体" w:cs="宋体"/>
                <w:kern w:val="0"/>
                <w:sz w:val="20"/>
                <w:szCs w:val="20"/>
                <w:highlight w:val="none"/>
              </w:rPr>
              <w:t>分</w:t>
            </w:r>
            <w:r>
              <w:rPr>
                <w:rFonts w:hint="eastAsia" w:ascii="宋体" w:hAnsi="宋体" w:eastAsia="宋体" w:cs="仿宋"/>
                <w:spacing w:val="2"/>
                <w:sz w:val="20"/>
                <w:szCs w:val="20"/>
                <w:highlight w:val="none"/>
              </w:rPr>
              <w:t>，未提交不得分，得分取整。</w:t>
            </w:r>
          </w:p>
          <w:bookmarkEnd w:id="87"/>
          <w:p>
            <w:pPr>
              <w:snapToGrid w:val="0"/>
              <w:spacing w:before="120" w:beforeLines="50" w:after="120" w:afterLines="50" w:line="260" w:lineRule="exact"/>
              <w:jc w:val="left"/>
              <w:rPr>
                <w:rFonts w:hint="default" w:ascii="宋体" w:hAnsi="宋体" w:eastAsia="宋体" w:cs="仿宋"/>
                <w:spacing w:val="2"/>
                <w:sz w:val="20"/>
                <w:szCs w:val="20"/>
                <w:highlight w:val="none"/>
                <w:lang w:val="en-US" w:eastAsia="zh-CN"/>
              </w:rPr>
            </w:pPr>
            <w:r>
              <w:rPr>
                <w:rFonts w:ascii="宋体" w:hAnsi="宋体" w:eastAsia="宋体" w:cs="仿宋"/>
                <w:spacing w:val="2"/>
                <w:sz w:val="20"/>
                <w:szCs w:val="20"/>
                <w:highlight w:val="none"/>
              </w:rPr>
              <w:t>2.</w:t>
            </w:r>
            <w:r>
              <w:rPr>
                <w:rFonts w:hint="eastAsia" w:ascii="宋体" w:hAnsi="宋体" w:eastAsia="宋体" w:cs="仿宋"/>
                <w:spacing w:val="2"/>
                <w:sz w:val="20"/>
                <w:szCs w:val="20"/>
                <w:highlight w:val="none"/>
                <w:lang w:val="en-US" w:eastAsia="zh-CN"/>
              </w:rPr>
              <w:t>服务方案是否具有完整的时间节点规划，是否制定了可落地的实施计划</w:t>
            </w:r>
            <w:r>
              <w:rPr>
                <w:rFonts w:hint="eastAsia" w:ascii="宋体" w:hAnsi="宋体" w:eastAsia="宋体" w:cs="仿宋"/>
                <w:spacing w:val="2"/>
                <w:sz w:val="20"/>
                <w:szCs w:val="20"/>
                <w:highlight w:val="none"/>
              </w:rPr>
              <w:t>以及服务实施计划的合理性、可操作程度</w:t>
            </w:r>
            <w:r>
              <w:rPr>
                <w:rFonts w:hint="eastAsia" w:ascii="宋体" w:hAnsi="宋体" w:eastAsia="宋体" w:cs="仿宋"/>
                <w:spacing w:val="2"/>
                <w:sz w:val="20"/>
                <w:szCs w:val="20"/>
                <w:highlight w:val="none"/>
                <w:lang w:val="en-US" w:eastAsia="zh-CN"/>
              </w:rPr>
              <w:t>等；评审委员根据整体情况按照优秀、良好、一般、差四个等级分别对评分。8&lt;优秀≤10分；7&lt;良好≤8分；6&lt;一般≤7分；0&lt;一差≤6分，未提交不得分，得分取整。</w:t>
            </w:r>
          </w:p>
          <w:p>
            <w:pPr>
              <w:snapToGrid w:val="0"/>
              <w:spacing w:before="120" w:beforeLines="50" w:after="120" w:afterLines="50" w:line="260" w:lineRule="exact"/>
              <w:jc w:val="left"/>
              <w:rPr>
                <w:rFonts w:ascii="宋体" w:hAnsi="宋体" w:eastAsia="宋体" w:cs="仿宋"/>
                <w:spacing w:val="2"/>
                <w:sz w:val="20"/>
                <w:szCs w:val="20"/>
                <w:highlight w:val="none"/>
              </w:rPr>
            </w:pPr>
            <w:r>
              <w:rPr>
                <w:rFonts w:hint="eastAsia" w:ascii="宋体" w:hAnsi="宋体" w:eastAsia="宋体" w:cs="仿宋"/>
                <w:spacing w:val="2"/>
                <w:sz w:val="20"/>
                <w:szCs w:val="20"/>
                <w:highlight w:val="none"/>
                <w:lang w:val="en-US" w:eastAsia="zh-CN"/>
              </w:rPr>
              <w:t>3.</w:t>
            </w:r>
            <w:r>
              <w:rPr>
                <w:rFonts w:hint="eastAsia" w:ascii="宋体" w:hAnsi="宋体" w:eastAsia="宋体" w:cs="仿宋"/>
                <w:spacing w:val="2"/>
                <w:sz w:val="20"/>
                <w:szCs w:val="20"/>
                <w:highlight w:val="none"/>
              </w:rPr>
              <w:t>服务方案是否具有较</w:t>
            </w:r>
            <w:r>
              <w:rPr>
                <w:rFonts w:hint="eastAsia" w:ascii="宋体" w:hAnsi="宋体" w:eastAsia="宋体" w:cs="仿宋"/>
                <w:spacing w:val="2"/>
                <w:sz w:val="20"/>
                <w:szCs w:val="20"/>
                <w:highlight w:val="none"/>
                <w:lang w:val="en-US" w:eastAsia="zh-CN"/>
              </w:rPr>
              <w:t>标准的服务认定依据、审核要点及程序以及形成的成果资料等</w:t>
            </w:r>
            <w:r>
              <w:rPr>
                <w:rFonts w:hint="eastAsia" w:ascii="宋体" w:hAnsi="宋体" w:eastAsia="宋体" w:cs="仿宋"/>
                <w:spacing w:val="2"/>
                <w:sz w:val="20"/>
                <w:szCs w:val="20"/>
                <w:highlight w:val="none"/>
              </w:rPr>
              <w:t>；</w:t>
            </w:r>
            <w:r>
              <w:rPr>
                <w:rFonts w:ascii="宋体" w:hAnsi="宋体" w:eastAsia="宋体" w:cs="仿宋"/>
                <w:spacing w:val="2"/>
                <w:sz w:val="20"/>
                <w:szCs w:val="20"/>
                <w:highlight w:val="none"/>
              </w:rPr>
              <w:t>评审委员根据整体情况</w:t>
            </w:r>
            <w:r>
              <w:rPr>
                <w:rFonts w:hint="eastAsia" w:ascii="宋体" w:hAnsi="宋体" w:eastAsia="宋体" w:cs="仿宋"/>
                <w:spacing w:val="2"/>
                <w:sz w:val="20"/>
                <w:szCs w:val="20"/>
                <w:highlight w:val="none"/>
              </w:rPr>
              <w:t>按照优秀、良好、一般</w:t>
            </w:r>
            <w:r>
              <w:rPr>
                <w:rFonts w:hint="eastAsia" w:ascii="宋体" w:hAnsi="宋体" w:eastAsia="宋体" w:cs="仿宋"/>
                <w:spacing w:val="2"/>
                <w:sz w:val="20"/>
                <w:szCs w:val="20"/>
                <w:highlight w:val="none"/>
                <w:lang w:eastAsia="zh-CN"/>
              </w:rPr>
              <w:t>、</w:t>
            </w:r>
            <w:r>
              <w:rPr>
                <w:rFonts w:hint="eastAsia" w:ascii="宋体" w:hAnsi="宋体" w:eastAsia="宋体" w:cs="仿宋"/>
                <w:spacing w:val="2"/>
                <w:sz w:val="20"/>
                <w:szCs w:val="20"/>
                <w:highlight w:val="none"/>
                <w:lang w:val="en-US" w:eastAsia="zh-CN"/>
              </w:rPr>
              <w:t>差四</w:t>
            </w:r>
            <w:r>
              <w:rPr>
                <w:rFonts w:hint="eastAsia" w:ascii="宋体" w:hAnsi="宋体" w:eastAsia="宋体" w:cs="仿宋"/>
                <w:spacing w:val="2"/>
                <w:sz w:val="20"/>
                <w:szCs w:val="20"/>
                <w:highlight w:val="none"/>
              </w:rPr>
              <w:t>个等级分别对</w:t>
            </w:r>
            <w:r>
              <w:rPr>
                <w:rFonts w:ascii="宋体" w:hAnsi="宋体" w:eastAsia="宋体" w:cs="仿宋"/>
                <w:spacing w:val="2"/>
                <w:sz w:val="20"/>
                <w:szCs w:val="20"/>
                <w:highlight w:val="none"/>
              </w:rPr>
              <w:t>评分。</w:t>
            </w:r>
            <w:r>
              <w:rPr>
                <w:rFonts w:hint="eastAsia" w:ascii="宋体" w:hAnsi="宋体" w:eastAsia="宋体" w:cs="仿宋"/>
                <w:spacing w:val="2"/>
                <w:sz w:val="20"/>
                <w:szCs w:val="20"/>
                <w:highlight w:val="none"/>
                <w:lang w:val="en-US" w:eastAsia="zh-CN"/>
              </w:rPr>
              <w:t>20</w:t>
            </w:r>
            <w:r>
              <w:rPr>
                <w:rFonts w:hint="eastAsia" w:ascii="宋体" w:hAnsi="宋体" w:eastAsia="宋体" w:cs="宋体"/>
                <w:kern w:val="0"/>
                <w:sz w:val="20"/>
                <w:szCs w:val="20"/>
                <w:highlight w:val="none"/>
              </w:rPr>
              <w:t>&lt;优秀≤</w:t>
            </w:r>
            <w:r>
              <w:rPr>
                <w:rFonts w:hint="eastAsia" w:ascii="宋体" w:hAnsi="宋体" w:eastAsia="宋体" w:cs="宋体"/>
                <w:kern w:val="0"/>
                <w:sz w:val="20"/>
                <w:szCs w:val="20"/>
                <w:highlight w:val="none"/>
                <w:lang w:val="en-US" w:eastAsia="zh-CN"/>
              </w:rPr>
              <w:t>25</w:t>
            </w:r>
            <w:r>
              <w:rPr>
                <w:rFonts w:hint="eastAsia" w:ascii="宋体" w:hAnsi="宋体" w:eastAsia="宋体" w:cs="宋体"/>
                <w:kern w:val="0"/>
                <w:sz w:val="20"/>
                <w:szCs w:val="20"/>
                <w:highlight w:val="none"/>
              </w:rPr>
              <w:t>分；</w:t>
            </w:r>
            <w:r>
              <w:rPr>
                <w:rFonts w:hint="eastAsia" w:ascii="宋体" w:hAnsi="宋体" w:eastAsia="宋体" w:cs="宋体"/>
                <w:kern w:val="0"/>
                <w:sz w:val="20"/>
                <w:szCs w:val="20"/>
                <w:highlight w:val="none"/>
                <w:lang w:val="en-US" w:eastAsia="zh-CN"/>
              </w:rPr>
              <w:t>17.5</w:t>
            </w:r>
            <w:r>
              <w:rPr>
                <w:rFonts w:hint="eastAsia" w:ascii="宋体" w:hAnsi="宋体" w:eastAsia="宋体" w:cs="宋体"/>
                <w:kern w:val="0"/>
                <w:sz w:val="20"/>
                <w:szCs w:val="20"/>
                <w:highlight w:val="none"/>
              </w:rPr>
              <w:t>&lt;良好≤</w:t>
            </w:r>
            <w:r>
              <w:rPr>
                <w:rFonts w:hint="eastAsia" w:ascii="宋体" w:hAnsi="宋体" w:eastAsia="宋体" w:cs="宋体"/>
                <w:kern w:val="0"/>
                <w:sz w:val="20"/>
                <w:szCs w:val="20"/>
                <w:highlight w:val="none"/>
                <w:lang w:val="en-US" w:eastAsia="zh-CN"/>
              </w:rPr>
              <w:t>20</w:t>
            </w:r>
            <w:r>
              <w:rPr>
                <w:rFonts w:hint="eastAsia" w:ascii="宋体" w:hAnsi="宋体" w:eastAsia="宋体" w:cs="宋体"/>
                <w:kern w:val="0"/>
                <w:sz w:val="20"/>
                <w:szCs w:val="20"/>
                <w:highlight w:val="none"/>
              </w:rPr>
              <w:t>分；</w:t>
            </w:r>
            <w:r>
              <w:rPr>
                <w:rFonts w:hint="eastAsia" w:ascii="宋体" w:hAnsi="宋体" w:eastAsia="宋体" w:cs="宋体"/>
                <w:kern w:val="0"/>
                <w:sz w:val="20"/>
                <w:szCs w:val="20"/>
                <w:highlight w:val="none"/>
                <w:lang w:val="en-US" w:eastAsia="zh-CN"/>
              </w:rPr>
              <w:t>15</w:t>
            </w:r>
            <w:r>
              <w:rPr>
                <w:rFonts w:hint="eastAsia" w:ascii="宋体" w:hAnsi="宋体" w:eastAsia="宋体" w:cs="宋体"/>
                <w:kern w:val="0"/>
                <w:sz w:val="20"/>
                <w:szCs w:val="20"/>
                <w:highlight w:val="none"/>
              </w:rPr>
              <w:t>&lt;一般≤</w:t>
            </w:r>
            <w:r>
              <w:rPr>
                <w:rFonts w:hint="eastAsia" w:ascii="宋体" w:hAnsi="宋体" w:eastAsia="宋体" w:cs="宋体"/>
                <w:kern w:val="0"/>
                <w:sz w:val="20"/>
                <w:szCs w:val="20"/>
                <w:highlight w:val="none"/>
                <w:lang w:val="en-US" w:eastAsia="zh-CN"/>
              </w:rPr>
              <w:t>17.5</w:t>
            </w:r>
            <w:r>
              <w:rPr>
                <w:rFonts w:hint="eastAsia" w:ascii="宋体" w:hAnsi="宋体" w:eastAsia="宋体" w:cs="仿宋"/>
                <w:spacing w:val="2"/>
                <w:sz w:val="20"/>
                <w:szCs w:val="20"/>
                <w:highlight w:val="none"/>
                <w:lang w:val="en-US" w:eastAsia="zh-CN"/>
              </w:rPr>
              <w:t>；0&lt;差≤15分，</w:t>
            </w:r>
            <w:r>
              <w:rPr>
                <w:rFonts w:hint="eastAsia" w:ascii="宋体" w:hAnsi="宋体" w:eastAsia="宋体" w:cs="仿宋"/>
                <w:spacing w:val="2"/>
                <w:sz w:val="20"/>
                <w:szCs w:val="20"/>
                <w:highlight w:val="none"/>
              </w:rPr>
              <w:t>未提交不得分，得分取整。</w:t>
            </w:r>
          </w:p>
        </w:tc>
        <w:tc>
          <w:tcPr>
            <w:tcW w:w="395" w:type="pct"/>
            <w:noWrap w:val="0"/>
            <w:vAlign w:val="center"/>
          </w:tcPr>
          <w:p>
            <w:pPr>
              <w:pStyle w:val="6"/>
              <w:snapToGrid w:val="0"/>
              <w:spacing w:before="120" w:beforeLines="50" w:after="120" w:afterLines="50" w:line="276" w:lineRule="auto"/>
              <w:ind w:firstLine="0" w:firstLineChars="0"/>
              <w:rPr>
                <w:rFonts w:ascii="宋体" w:hAnsi="宋体" w:eastAsia="宋体" w:cs="仿宋"/>
                <w:spacing w:val="2"/>
                <w:sz w:val="20"/>
                <w:szCs w:val="20"/>
                <w:highlight w:val="none"/>
              </w:rPr>
            </w:pPr>
          </w:p>
        </w:tc>
      </w:tr>
    </w:tbl>
    <w:p>
      <w:pPr>
        <w:keepNext w:val="0"/>
        <w:keepLines w:val="0"/>
        <w:pageBreakBefore w:val="0"/>
        <w:widowControl w:val="0"/>
        <w:kinsoku/>
        <w:wordWrap/>
        <w:overflowPunct/>
        <w:topLinePunct w:val="0"/>
        <w:autoSpaceDE/>
        <w:autoSpaceDN/>
        <w:bidi w:val="0"/>
        <w:adjustRightInd/>
        <w:snapToGrid/>
        <w:ind w:firstLine="480" w:firstLineChars="200"/>
        <w:rPr>
          <w:rStyle w:val="25"/>
          <w:rFonts w:hint="eastAsia" w:ascii="宋体" w:hAnsi="宋体" w:eastAsia="宋体" w:cs="仿宋"/>
          <w:sz w:val="24"/>
          <w:szCs w:val="24"/>
          <w:highlight w:val="none"/>
          <w:lang w:val="en-US" w:eastAsia="zh-CN"/>
        </w:rPr>
      </w:pPr>
    </w:p>
    <w:p>
      <w:pPr>
        <w:pStyle w:val="30"/>
        <w:keepNext w:val="0"/>
        <w:keepLines w:val="0"/>
        <w:pageBreakBefore w:val="0"/>
        <w:widowControl/>
        <w:kinsoku/>
        <w:wordWrap/>
        <w:overflowPunct/>
        <w:topLinePunct w:val="0"/>
        <w:autoSpaceDE/>
        <w:autoSpaceDN/>
        <w:bidi w:val="0"/>
        <w:adjustRightInd/>
        <w:snapToGrid/>
        <w:ind w:left="0" w:firstLine="482" w:firstLineChars="200"/>
        <w:textAlignment w:val="auto"/>
        <w:outlineLvl w:val="2"/>
        <w:rPr>
          <w:rFonts w:hint="eastAsia" w:ascii="宋体" w:hAnsi="宋体" w:cs="仿宋"/>
          <w:b/>
          <w:bCs/>
          <w:highlight w:val="none"/>
          <w:lang w:val="en-US" w:eastAsia="zh-CN"/>
        </w:rPr>
      </w:pPr>
    </w:p>
    <w:p>
      <w:pPr>
        <w:pStyle w:val="30"/>
        <w:keepNext w:val="0"/>
        <w:keepLines w:val="0"/>
        <w:pageBreakBefore w:val="0"/>
        <w:widowControl/>
        <w:kinsoku/>
        <w:wordWrap/>
        <w:overflowPunct/>
        <w:topLinePunct w:val="0"/>
        <w:autoSpaceDE/>
        <w:autoSpaceDN/>
        <w:bidi w:val="0"/>
        <w:adjustRightInd/>
        <w:snapToGrid/>
        <w:ind w:left="0" w:firstLine="482" w:firstLineChars="200"/>
        <w:textAlignment w:val="auto"/>
        <w:outlineLvl w:val="2"/>
        <w:rPr>
          <w:rFonts w:ascii="宋体" w:hAnsi="宋体" w:cs="仿宋"/>
          <w:b/>
          <w:bCs/>
          <w:highlight w:val="none"/>
        </w:rPr>
      </w:pPr>
      <w:r>
        <w:rPr>
          <w:rFonts w:hint="eastAsia" w:ascii="宋体" w:hAnsi="宋体" w:cs="仿宋"/>
          <w:b/>
          <w:bCs/>
          <w:highlight w:val="none"/>
          <w:lang w:val="en-US" w:eastAsia="zh-CN"/>
        </w:rPr>
        <w:t>3</w:t>
      </w:r>
      <w:r>
        <w:rPr>
          <w:rFonts w:hint="eastAsia" w:ascii="宋体" w:hAnsi="宋体" w:cs="仿宋"/>
          <w:b/>
          <w:bCs/>
          <w:highlight w:val="none"/>
        </w:rPr>
        <w:t>.推荐中选人</w:t>
      </w:r>
    </w:p>
    <w:p>
      <w:pPr>
        <w:pStyle w:val="30"/>
        <w:tabs>
          <w:tab w:val="left" w:pos="0"/>
          <w:tab w:val="clear" w:pos="780"/>
        </w:tabs>
        <w:ind w:left="0" w:leftChars="0" w:firstLine="240" w:firstLineChars="100"/>
        <w:rPr>
          <w:rFonts w:ascii="宋体" w:hAnsi="宋体" w:cs="仿宋"/>
          <w:highlight w:val="none"/>
        </w:rPr>
      </w:pPr>
      <w:r>
        <w:rPr>
          <w:rFonts w:hint="eastAsia" w:ascii="宋体" w:hAnsi="宋体" w:cs="仿宋"/>
          <w:highlight w:val="none"/>
        </w:rPr>
        <w:t>（1）评选委员会对通过评审的比选申请人，按照评审得分由高到低的顺序推荐1～3名中选候选人（若不足3名，则取相应数量）。</w:t>
      </w:r>
    </w:p>
    <w:p>
      <w:pPr>
        <w:pStyle w:val="30"/>
        <w:tabs>
          <w:tab w:val="left" w:pos="0"/>
          <w:tab w:val="clear" w:pos="780"/>
        </w:tabs>
        <w:ind w:left="0" w:leftChars="0" w:firstLine="240" w:firstLineChars="100"/>
        <w:rPr>
          <w:rFonts w:ascii="宋体" w:hAnsi="宋体" w:cs="仿宋"/>
          <w:highlight w:val="none"/>
        </w:rPr>
      </w:pPr>
      <w:r>
        <w:rPr>
          <w:rFonts w:hint="eastAsia" w:ascii="宋体" w:hAnsi="宋体" w:cs="仿宋"/>
          <w:highlight w:val="none"/>
        </w:rPr>
        <w:t>（2）若评审分相同，按照比选报价由低到高的顺序推荐。</w:t>
      </w:r>
    </w:p>
    <w:p>
      <w:pPr>
        <w:pStyle w:val="30"/>
        <w:tabs>
          <w:tab w:val="left" w:pos="0"/>
          <w:tab w:val="clear" w:pos="780"/>
        </w:tabs>
        <w:ind w:left="0" w:leftChars="0" w:firstLine="240" w:firstLineChars="100"/>
        <w:rPr>
          <w:rFonts w:ascii="宋体" w:hAnsi="宋体" w:cs="仿宋"/>
          <w:highlight w:val="none"/>
        </w:rPr>
      </w:pPr>
      <w:r>
        <w:rPr>
          <w:rFonts w:hint="eastAsia" w:ascii="宋体" w:hAnsi="宋体" w:cs="仿宋"/>
          <w:highlight w:val="none"/>
        </w:rPr>
        <w:t>（3）若比选报价也相同，按照业绩得分由高到低的顺序推荐。</w:t>
      </w:r>
    </w:p>
    <w:p>
      <w:pPr>
        <w:pStyle w:val="30"/>
        <w:tabs>
          <w:tab w:val="left" w:pos="0"/>
          <w:tab w:val="clear" w:pos="780"/>
        </w:tabs>
        <w:ind w:left="0" w:leftChars="0" w:firstLine="240" w:firstLineChars="100"/>
        <w:rPr>
          <w:highlight w:val="none"/>
        </w:rPr>
      </w:pPr>
      <w:r>
        <w:rPr>
          <w:rFonts w:hint="eastAsia" w:ascii="宋体" w:hAnsi="宋体" w:cs="仿宋"/>
          <w:highlight w:val="none"/>
        </w:rPr>
        <w:t>（4）当出现上述情况以外的情形，则按有利于比选人的原则处理。</w:t>
      </w:r>
    </w:p>
    <w:p>
      <w:pPr>
        <w:pStyle w:val="2"/>
        <w:snapToGrid w:val="0"/>
        <w:spacing w:before="120" w:beforeLines="50" w:after="120" w:afterLines="50" w:line="360" w:lineRule="auto"/>
        <w:jc w:val="left"/>
        <w:rPr>
          <w:rFonts w:ascii="宋体" w:hAnsi="宋体" w:eastAsia="宋体" w:cs="仿宋"/>
          <w:sz w:val="24"/>
          <w:szCs w:val="24"/>
          <w:highlight w:val="none"/>
        </w:rPr>
      </w:pPr>
      <w:r>
        <w:rPr>
          <w:rFonts w:ascii="宋体" w:hAnsi="宋体" w:eastAsia="宋体"/>
          <w:sz w:val="32"/>
          <w:szCs w:val="32"/>
          <w:highlight w:val="none"/>
        </w:rPr>
        <w:br w:type="page"/>
      </w:r>
      <w:bookmarkStart w:id="88" w:name="_Toc88147612"/>
    </w:p>
    <w:p>
      <w:pPr>
        <w:pStyle w:val="2"/>
        <w:snapToGrid w:val="0"/>
        <w:spacing w:before="0" w:after="0" w:line="360" w:lineRule="auto"/>
        <w:jc w:val="center"/>
        <w:rPr>
          <w:rFonts w:hint="eastAsia" w:ascii="宋体" w:hAnsi="宋体" w:eastAsia="宋体"/>
          <w:sz w:val="36"/>
          <w:szCs w:val="36"/>
          <w:highlight w:val="none"/>
        </w:rPr>
      </w:pPr>
      <w:bookmarkStart w:id="89" w:name="_Toc95234624"/>
      <w:bookmarkStart w:id="90" w:name="_Toc100859216"/>
    </w:p>
    <w:p>
      <w:pPr>
        <w:pStyle w:val="2"/>
        <w:snapToGrid w:val="0"/>
        <w:spacing w:before="0" w:after="0" w:line="360" w:lineRule="auto"/>
        <w:jc w:val="center"/>
        <w:rPr>
          <w:rFonts w:ascii="宋体" w:hAnsi="宋体" w:eastAsia="宋体"/>
          <w:sz w:val="36"/>
          <w:szCs w:val="36"/>
          <w:highlight w:val="none"/>
        </w:rPr>
      </w:pPr>
      <w:r>
        <w:rPr>
          <w:rFonts w:hint="eastAsia" w:ascii="宋体" w:hAnsi="宋体" w:eastAsia="宋体"/>
          <w:sz w:val="36"/>
          <w:szCs w:val="36"/>
          <w:highlight w:val="none"/>
        </w:rPr>
        <w:t>第四章 比选申请文件</w:t>
      </w:r>
      <w:bookmarkEnd w:id="88"/>
      <w:bookmarkEnd w:id="89"/>
      <w:r>
        <w:rPr>
          <w:rFonts w:hint="eastAsia" w:ascii="宋体" w:hAnsi="宋体" w:eastAsia="宋体"/>
          <w:sz w:val="36"/>
          <w:szCs w:val="36"/>
          <w:highlight w:val="none"/>
        </w:rPr>
        <w:t>的格式</w:t>
      </w:r>
      <w:bookmarkEnd w:id="90"/>
    </w:p>
    <w:bookmarkEnd w:id="7"/>
    <w:bookmarkEnd w:id="8"/>
    <w:bookmarkEnd w:id="9"/>
    <w:bookmarkEnd w:id="10"/>
    <w:p>
      <w:pPr>
        <w:snapToGrid w:val="0"/>
        <w:spacing w:line="360" w:lineRule="auto"/>
        <w:jc w:val="center"/>
        <w:rPr>
          <w:rStyle w:val="25"/>
          <w:rFonts w:ascii="宋体" w:hAnsi="宋体" w:eastAsia="宋体" w:cs="仿宋"/>
          <w:b/>
          <w:sz w:val="36"/>
          <w:szCs w:val="36"/>
          <w:highlight w:val="none"/>
        </w:rPr>
      </w:pPr>
      <w:bookmarkStart w:id="91" w:name="OLE_LINK22"/>
      <w:bookmarkStart w:id="92" w:name="OLE_LINK21"/>
      <w:bookmarkStart w:id="93" w:name="_Toc99383671"/>
      <w:bookmarkStart w:id="94" w:name="_Toc16393653"/>
      <w:bookmarkStart w:id="95" w:name="_Toc88147614"/>
      <w:bookmarkStart w:id="96" w:name="_Toc17186213"/>
      <w:bookmarkStart w:id="97" w:name="_Toc99635610"/>
      <w:bookmarkStart w:id="98" w:name="_Toc109212585"/>
      <w:bookmarkStart w:id="99" w:name="_Toc95234626"/>
      <w:bookmarkStart w:id="100" w:name="_Toc44141195"/>
      <w:r>
        <w:rPr>
          <w:rStyle w:val="25"/>
          <w:rFonts w:ascii="宋体" w:hAnsi="宋体" w:eastAsia="宋体" w:cs="仿宋"/>
          <w:b/>
          <w:sz w:val="36"/>
          <w:szCs w:val="36"/>
          <w:highlight w:val="none"/>
        </w:rPr>
        <w:t>【比选人】</w:t>
      </w:r>
    </w:p>
    <w:bookmarkEnd w:id="91"/>
    <w:bookmarkEnd w:id="92"/>
    <w:p>
      <w:pPr>
        <w:snapToGrid w:val="0"/>
        <w:spacing w:line="360" w:lineRule="auto"/>
        <w:jc w:val="center"/>
        <w:rPr>
          <w:rStyle w:val="25"/>
          <w:rFonts w:hint="eastAsia" w:ascii="宋体" w:hAnsi="宋体" w:eastAsia="宋体" w:cs="仿宋"/>
          <w:b/>
          <w:sz w:val="36"/>
          <w:szCs w:val="36"/>
          <w:highlight w:val="none"/>
        </w:rPr>
      </w:pPr>
      <w:bookmarkStart w:id="101" w:name="OLE_LINK24"/>
      <w:bookmarkStart w:id="102" w:name="OLE_LINK23"/>
      <w:r>
        <w:rPr>
          <w:rStyle w:val="25"/>
          <w:rFonts w:ascii="宋体" w:hAnsi="宋体" w:eastAsia="宋体" w:cs="仿宋"/>
          <w:b/>
          <w:sz w:val="36"/>
          <w:szCs w:val="36"/>
          <w:highlight w:val="none"/>
        </w:rPr>
        <w:t>【项目名称】</w:t>
      </w:r>
      <w:r>
        <w:rPr>
          <w:rStyle w:val="25"/>
          <w:rFonts w:hint="eastAsia" w:ascii="宋体" w:hAnsi="宋体" w:eastAsia="宋体" w:cs="仿宋"/>
          <w:b/>
          <w:sz w:val="36"/>
          <w:szCs w:val="36"/>
          <w:highlight w:val="none"/>
        </w:rPr>
        <w:t>项目</w:t>
      </w:r>
      <w:bookmarkEnd w:id="101"/>
      <w:bookmarkEnd w:id="102"/>
    </w:p>
    <w:p>
      <w:pPr>
        <w:snapToGrid w:val="0"/>
        <w:spacing w:line="360" w:lineRule="auto"/>
        <w:jc w:val="center"/>
        <w:rPr>
          <w:rStyle w:val="25"/>
          <w:rFonts w:hint="eastAsia" w:ascii="宋体" w:hAnsi="宋体" w:eastAsia="宋体" w:cs="仿宋"/>
          <w:b/>
          <w:bCs/>
          <w:sz w:val="56"/>
          <w:szCs w:val="56"/>
          <w:highlight w:val="none"/>
          <w:lang w:eastAsia="zh-CN"/>
        </w:rPr>
      </w:pPr>
      <w:r>
        <w:rPr>
          <w:rStyle w:val="25"/>
          <w:rFonts w:hint="eastAsia" w:ascii="宋体" w:hAnsi="宋体" w:eastAsia="宋体" w:cs="仿宋"/>
          <w:b/>
          <w:bCs/>
          <w:sz w:val="56"/>
          <w:szCs w:val="56"/>
          <w:highlight w:val="none"/>
        </w:rPr>
        <w:t>比选申请文件</w:t>
      </w:r>
      <w:r>
        <w:rPr>
          <w:rStyle w:val="25"/>
          <w:rFonts w:hint="eastAsia" w:ascii="宋体" w:hAnsi="宋体" w:eastAsia="宋体" w:cs="仿宋"/>
          <w:b/>
          <w:bCs/>
          <w:sz w:val="56"/>
          <w:szCs w:val="56"/>
          <w:highlight w:val="none"/>
          <w:lang w:eastAsia="zh-CN"/>
        </w:rPr>
        <w:t>（</w:t>
      </w:r>
      <w:r>
        <w:rPr>
          <w:rStyle w:val="25"/>
          <w:rFonts w:hint="eastAsia" w:ascii="宋体" w:hAnsi="宋体" w:eastAsia="宋体" w:cs="仿宋"/>
          <w:b/>
          <w:bCs/>
          <w:sz w:val="56"/>
          <w:szCs w:val="56"/>
          <w:highlight w:val="none"/>
          <w:lang w:val="en-US" w:eastAsia="zh-CN"/>
        </w:rPr>
        <w:t>供参考</w:t>
      </w:r>
      <w:r>
        <w:rPr>
          <w:rStyle w:val="25"/>
          <w:rFonts w:hint="eastAsia" w:ascii="宋体" w:hAnsi="宋体" w:eastAsia="宋体" w:cs="仿宋"/>
          <w:b/>
          <w:bCs/>
          <w:sz w:val="56"/>
          <w:szCs w:val="56"/>
          <w:highlight w:val="none"/>
          <w:lang w:eastAsia="zh-CN"/>
        </w:rPr>
        <w:t>）</w:t>
      </w:r>
    </w:p>
    <w:p>
      <w:pPr>
        <w:snapToGrid w:val="0"/>
        <w:spacing w:line="360" w:lineRule="auto"/>
        <w:jc w:val="center"/>
        <w:rPr>
          <w:rStyle w:val="25"/>
          <w:rFonts w:ascii="宋体" w:hAnsi="宋体" w:eastAsia="宋体" w:cs="仿宋"/>
          <w:bCs/>
          <w:sz w:val="48"/>
          <w:highlight w:val="none"/>
        </w:rPr>
      </w:pPr>
    </w:p>
    <w:p>
      <w:pPr>
        <w:pStyle w:val="31"/>
        <w:snapToGrid w:val="0"/>
        <w:spacing w:after="0" w:line="360" w:lineRule="auto"/>
        <w:textAlignment w:val="baseline"/>
        <w:rPr>
          <w:rStyle w:val="25"/>
          <w:rFonts w:ascii="宋体" w:hAnsi="宋体" w:cs="仿宋"/>
          <w:color w:val="auto"/>
          <w:highlight w:val="none"/>
        </w:rPr>
      </w:pPr>
    </w:p>
    <w:p>
      <w:pPr>
        <w:snapToGrid w:val="0"/>
        <w:spacing w:line="360" w:lineRule="auto"/>
        <w:jc w:val="center"/>
        <w:rPr>
          <w:rStyle w:val="25"/>
          <w:rFonts w:ascii="宋体" w:hAnsi="宋体" w:eastAsia="宋体" w:cs="仿宋"/>
          <w:bCs/>
          <w:highlight w:val="none"/>
        </w:rPr>
      </w:pPr>
    </w:p>
    <w:p>
      <w:pPr>
        <w:snapToGrid w:val="0"/>
        <w:spacing w:line="360" w:lineRule="auto"/>
        <w:jc w:val="center"/>
        <w:rPr>
          <w:rStyle w:val="25"/>
          <w:rFonts w:ascii="宋体" w:hAnsi="宋体" w:eastAsia="宋体" w:cs="仿宋"/>
          <w:bCs/>
          <w:highlight w:val="none"/>
        </w:rPr>
      </w:pPr>
    </w:p>
    <w:p>
      <w:pPr>
        <w:snapToGrid w:val="0"/>
        <w:spacing w:line="360" w:lineRule="auto"/>
        <w:jc w:val="center"/>
        <w:rPr>
          <w:rStyle w:val="25"/>
          <w:rFonts w:ascii="宋体" w:hAnsi="宋体" w:eastAsia="宋体" w:cs="仿宋"/>
          <w:bCs/>
          <w:highlight w:val="none"/>
        </w:rPr>
      </w:pPr>
    </w:p>
    <w:p>
      <w:pPr>
        <w:snapToGrid w:val="0"/>
        <w:spacing w:line="360" w:lineRule="auto"/>
        <w:jc w:val="center"/>
        <w:rPr>
          <w:rStyle w:val="25"/>
          <w:rFonts w:ascii="宋体" w:hAnsi="宋体" w:eastAsia="宋体" w:cs="仿宋"/>
          <w:bCs/>
          <w:highlight w:val="none"/>
        </w:rPr>
      </w:pPr>
    </w:p>
    <w:p>
      <w:pPr>
        <w:snapToGrid w:val="0"/>
        <w:spacing w:line="360" w:lineRule="auto"/>
        <w:jc w:val="center"/>
        <w:rPr>
          <w:rStyle w:val="25"/>
          <w:rFonts w:ascii="宋体" w:hAnsi="宋体" w:eastAsia="宋体" w:cs="仿宋"/>
          <w:bCs/>
          <w:highlight w:val="none"/>
        </w:rPr>
      </w:pPr>
    </w:p>
    <w:p>
      <w:pPr>
        <w:snapToGrid w:val="0"/>
        <w:spacing w:line="360" w:lineRule="auto"/>
        <w:ind w:firstLine="560" w:firstLineChars="200"/>
        <w:jc w:val="center"/>
        <w:rPr>
          <w:rStyle w:val="25"/>
          <w:rFonts w:ascii="宋体" w:hAnsi="宋体" w:eastAsia="宋体" w:cs="仿宋"/>
          <w:bCs/>
          <w:sz w:val="28"/>
          <w:szCs w:val="28"/>
          <w:highlight w:val="none"/>
        </w:rPr>
      </w:pPr>
      <w:r>
        <w:rPr>
          <w:rStyle w:val="25"/>
          <w:rFonts w:hint="eastAsia" w:ascii="宋体" w:hAnsi="宋体" w:eastAsia="宋体" w:cs="仿宋"/>
          <w:bCs/>
          <w:sz w:val="28"/>
          <w:szCs w:val="28"/>
          <w:highlight w:val="none"/>
        </w:rPr>
        <w:t xml:space="preserve"> </w:t>
      </w:r>
    </w:p>
    <w:p>
      <w:pPr>
        <w:snapToGrid w:val="0"/>
        <w:spacing w:line="360" w:lineRule="auto"/>
        <w:ind w:firstLine="560" w:firstLineChars="200"/>
        <w:jc w:val="center"/>
        <w:rPr>
          <w:rStyle w:val="25"/>
          <w:rFonts w:ascii="宋体" w:hAnsi="宋体" w:eastAsia="宋体" w:cs="仿宋"/>
          <w:bCs/>
          <w:sz w:val="28"/>
          <w:szCs w:val="28"/>
          <w:highlight w:val="none"/>
          <w:u w:val="single"/>
        </w:rPr>
      </w:pPr>
      <w:r>
        <w:rPr>
          <w:rStyle w:val="25"/>
          <w:rFonts w:ascii="宋体" w:hAnsi="宋体" w:eastAsia="宋体" w:cs="仿宋"/>
          <w:bCs/>
          <w:sz w:val="28"/>
          <w:szCs w:val="28"/>
          <w:highlight w:val="none"/>
        </w:rPr>
        <w:t xml:space="preserve"> </w:t>
      </w:r>
      <w:r>
        <w:rPr>
          <w:rStyle w:val="25"/>
          <w:rFonts w:hint="eastAsia" w:ascii="宋体" w:hAnsi="宋体" w:eastAsia="宋体" w:cs="仿宋"/>
          <w:bCs/>
          <w:sz w:val="28"/>
          <w:szCs w:val="28"/>
          <w:highlight w:val="none"/>
        </w:rPr>
        <w:t>比选申请人：</w:t>
      </w:r>
      <w:r>
        <w:rPr>
          <w:rStyle w:val="25"/>
          <w:rFonts w:hint="eastAsia" w:ascii="宋体" w:hAnsi="宋体" w:eastAsia="宋体" w:cs="仿宋"/>
          <w:bCs/>
          <w:sz w:val="28"/>
          <w:szCs w:val="28"/>
          <w:highlight w:val="none"/>
          <w:u w:val="single" w:color="000000"/>
        </w:rPr>
        <w:t xml:space="preserve">                 </w:t>
      </w:r>
      <w:r>
        <w:rPr>
          <w:rStyle w:val="25"/>
          <w:rFonts w:hint="eastAsia" w:ascii="宋体" w:hAnsi="宋体" w:eastAsia="宋体" w:cs="仿宋"/>
          <w:bCs/>
          <w:sz w:val="28"/>
          <w:szCs w:val="28"/>
          <w:highlight w:val="none"/>
        </w:rPr>
        <w:t>（盖单位章）</w:t>
      </w:r>
    </w:p>
    <w:p>
      <w:pPr>
        <w:snapToGrid w:val="0"/>
        <w:spacing w:line="360" w:lineRule="auto"/>
        <w:ind w:firstLine="2520" w:firstLineChars="900"/>
        <w:rPr>
          <w:rStyle w:val="25"/>
          <w:rFonts w:ascii="宋体" w:hAnsi="宋体" w:eastAsia="宋体" w:cs="仿宋"/>
          <w:bCs/>
          <w:sz w:val="28"/>
          <w:szCs w:val="28"/>
          <w:highlight w:val="none"/>
          <w:u w:val="single"/>
        </w:rPr>
      </w:pPr>
      <w:r>
        <w:rPr>
          <w:rStyle w:val="25"/>
          <w:rFonts w:hint="eastAsia" w:ascii="宋体" w:hAnsi="宋体" w:eastAsia="宋体" w:cs="仿宋"/>
          <w:bCs/>
          <w:sz w:val="28"/>
          <w:szCs w:val="28"/>
          <w:highlight w:val="none"/>
        </w:rPr>
        <w:t>日     期：</w:t>
      </w:r>
      <w:r>
        <w:rPr>
          <w:rStyle w:val="25"/>
          <w:rFonts w:hint="eastAsia" w:ascii="宋体" w:hAnsi="宋体" w:eastAsia="宋体" w:cs="仿宋"/>
          <w:bCs/>
          <w:sz w:val="28"/>
          <w:szCs w:val="28"/>
          <w:highlight w:val="none"/>
          <w:u w:val="single" w:color="000000"/>
        </w:rPr>
        <w:t xml:space="preserve">      </w:t>
      </w:r>
      <w:r>
        <w:rPr>
          <w:rStyle w:val="25"/>
          <w:rFonts w:hint="eastAsia" w:ascii="宋体" w:hAnsi="宋体" w:eastAsia="宋体" w:cs="仿宋"/>
          <w:bCs/>
          <w:sz w:val="28"/>
          <w:szCs w:val="28"/>
          <w:highlight w:val="none"/>
        </w:rPr>
        <w:t>年</w:t>
      </w:r>
      <w:r>
        <w:rPr>
          <w:rStyle w:val="25"/>
          <w:rFonts w:hint="eastAsia" w:ascii="宋体" w:hAnsi="宋体" w:eastAsia="宋体" w:cs="仿宋"/>
          <w:bCs/>
          <w:sz w:val="28"/>
          <w:szCs w:val="28"/>
          <w:highlight w:val="none"/>
          <w:u w:val="single" w:color="000000"/>
        </w:rPr>
        <w:t xml:space="preserve">    </w:t>
      </w:r>
      <w:r>
        <w:rPr>
          <w:rStyle w:val="25"/>
          <w:rFonts w:hint="eastAsia" w:ascii="宋体" w:hAnsi="宋体" w:eastAsia="宋体" w:cs="仿宋"/>
          <w:bCs/>
          <w:sz w:val="28"/>
          <w:szCs w:val="28"/>
          <w:highlight w:val="none"/>
        </w:rPr>
        <w:t>月</w:t>
      </w:r>
      <w:r>
        <w:rPr>
          <w:rStyle w:val="25"/>
          <w:rFonts w:hint="eastAsia" w:ascii="宋体" w:hAnsi="宋体" w:eastAsia="宋体" w:cs="仿宋"/>
          <w:bCs/>
          <w:sz w:val="28"/>
          <w:szCs w:val="28"/>
          <w:highlight w:val="none"/>
          <w:u w:val="single" w:color="000000"/>
        </w:rPr>
        <w:t xml:space="preserve">   </w:t>
      </w:r>
      <w:r>
        <w:rPr>
          <w:rStyle w:val="25"/>
          <w:rFonts w:ascii="宋体" w:hAnsi="宋体" w:eastAsia="宋体" w:cs="仿宋"/>
          <w:bCs/>
          <w:sz w:val="28"/>
          <w:szCs w:val="28"/>
          <w:highlight w:val="none"/>
          <w:u w:val="single" w:color="000000"/>
        </w:rPr>
        <w:t xml:space="preserve"> </w:t>
      </w:r>
      <w:r>
        <w:rPr>
          <w:rStyle w:val="25"/>
          <w:rFonts w:hint="eastAsia" w:ascii="宋体" w:hAnsi="宋体" w:eastAsia="宋体" w:cs="仿宋"/>
          <w:bCs/>
          <w:sz w:val="28"/>
          <w:szCs w:val="28"/>
          <w:highlight w:val="none"/>
        </w:rPr>
        <w:t>日</w:t>
      </w:r>
    </w:p>
    <w:p>
      <w:pPr>
        <w:snapToGrid w:val="0"/>
        <w:spacing w:line="360" w:lineRule="auto"/>
        <w:jc w:val="center"/>
        <w:rPr>
          <w:rStyle w:val="25"/>
          <w:rFonts w:ascii="宋体" w:hAnsi="宋体" w:eastAsia="宋体" w:cs="仿宋"/>
          <w:bCs/>
          <w:sz w:val="44"/>
          <w:szCs w:val="44"/>
          <w:highlight w:val="none"/>
        </w:rPr>
      </w:pPr>
    </w:p>
    <w:p>
      <w:pPr>
        <w:pStyle w:val="18"/>
        <w:rPr>
          <w:highlight w:val="none"/>
        </w:rPr>
      </w:pPr>
    </w:p>
    <w:p>
      <w:pPr>
        <w:pStyle w:val="9"/>
        <w:rPr>
          <w:highlight w:val="none"/>
        </w:rPr>
      </w:pPr>
    </w:p>
    <w:p>
      <w:pPr>
        <w:rPr>
          <w:highlight w:val="none"/>
        </w:rPr>
      </w:pPr>
    </w:p>
    <w:p>
      <w:pPr>
        <w:pStyle w:val="18"/>
        <w:rPr>
          <w:highlight w:val="none"/>
        </w:rPr>
      </w:pPr>
    </w:p>
    <w:p>
      <w:pPr>
        <w:pStyle w:val="9"/>
        <w:rPr>
          <w:rFonts w:hint="eastAsia"/>
          <w:highlight w:val="none"/>
        </w:rPr>
      </w:pPr>
      <w:r>
        <w:rPr>
          <w:highlight w:val="none"/>
        </w:rPr>
        <w:br w:type="page"/>
      </w:r>
    </w:p>
    <w:p>
      <w:pPr>
        <w:snapToGrid w:val="0"/>
        <w:spacing w:line="360" w:lineRule="auto"/>
        <w:jc w:val="center"/>
        <w:rPr>
          <w:rStyle w:val="25"/>
          <w:rFonts w:ascii="宋体" w:hAnsi="宋体" w:eastAsia="宋体" w:cs="仿宋"/>
          <w:bCs/>
          <w:sz w:val="44"/>
          <w:szCs w:val="44"/>
          <w:highlight w:val="none"/>
        </w:rPr>
      </w:pPr>
      <w:r>
        <w:rPr>
          <w:rStyle w:val="25"/>
          <w:rFonts w:hint="eastAsia" w:ascii="宋体" w:hAnsi="宋体" w:eastAsia="宋体" w:cs="仿宋"/>
          <w:bCs/>
          <w:sz w:val="44"/>
          <w:szCs w:val="44"/>
          <w:highlight w:val="none"/>
        </w:rPr>
        <w:t xml:space="preserve">目 </w:t>
      </w:r>
      <w:r>
        <w:rPr>
          <w:rStyle w:val="25"/>
          <w:rFonts w:ascii="宋体" w:hAnsi="宋体" w:eastAsia="宋体" w:cs="仿宋"/>
          <w:bCs/>
          <w:sz w:val="44"/>
          <w:szCs w:val="44"/>
          <w:highlight w:val="none"/>
        </w:rPr>
        <w:t xml:space="preserve"> </w:t>
      </w:r>
      <w:r>
        <w:rPr>
          <w:rStyle w:val="25"/>
          <w:rFonts w:hint="eastAsia" w:ascii="宋体" w:hAnsi="宋体" w:eastAsia="宋体" w:cs="仿宋"/>
          <w:bCs/>
          <w:sz w:val="44"/>
          <w:szCs w:val="44"/>
          <w:highlight w:val="none"/>
        </w:rPr>
        <w:t>录</w:t>
      </w:r>
    </w:p>
    <w:p>
      <w:pPr>
        <w:snapToGrid w:val="0"/>
        <w:spacing w:line="360" w:lineRule="auto"/>
        <w:jc w:val="center"/>
        <w:rPr>
          <w:rStyle w:val="25"/>
          <w:rFonts w:ascii="宋体" w:hAnsi="宋体" w:eastAsia="宋体" w:cs="仿宋"/>
          <w:bCs/>
          <w:sz w:val="28"/>
          <w:szCs w:val="24"/>
          <w:highlight w:val="none"/>
        </w:rPr>
      </w:pPr>
    </w:p>
    <w:p>
      <w:pPr>
        <w:snapToGrid w:val="0"/>
        <w:spacing w:line="360" w:lineRule="auto"/>
        <w:jc w:val="left"/>
        <w:rPr>
          <w:rStyle w:val="25"/>
          <w:rFonts w:ascii="宋体" w:hAnsi="宋体" w:eastAsia="宋体" w:cs="仿宋"/>
          <w:bCs/>
          <w:sz w:val="28"/>
          <w:szCs w:val="24"/>
          <w:highlight w:val="none"/>
        </w:rPr>
      </w:pPr>
      <w:r>
        <w:rPr>
          <w:rStyle w:val="25"/>
          <w:rFonts w:ascii="宋体" w:hAnsi="宋体" w:eastAsia="宋体" w:cs="仿宋"/>
          <w:bCs/>
          <w:sz w:val="28"/>
          <w:szCs w:val="24"/>
          <w:highlight w:val="none"/>
        </w:rPr>
        <w:t>一</w:t>
      </w:r>
      <w:r>
        <w:rPr>
          <w:rStyle w:val="25"/>
          <w:rFonts w:hint="eastAsia" w:ascii="宋体" w:hAnsi="宋体" w:eastAsia="宋体" w:cs="仿宋"/>
          <w:bCs/>
          <w:sz w:val="28"/>
          <w:szCs w:val="24"/>
          <w:highlight w:val="none"/>
          <w:lang w:eastAsia="zh-CN"/>
        </w:rPr>
        <w:t>、</w:t>
      </w:r>
      <w:r>
        <w:rPr>
          <w:rStyle w:val="25"/>
          <w:rFonts w:hint="eastAsia" w:ascii="宋体" w:hAnsi="宋体" w:eastAsia="宋体" w:cs="仿宋"/>
          <w:bCs/>
          <w:sz w:val="28"/>
          <w:szCs w:val="24"/>
          <w:highlight w:val="none"/>
        </w:rPr>
        <w:t>授权委托书或法定代表人身份证明</w:t>
      </w:r>
    </w:p>
    <w:p>
      <w:pPr>
        <w:snapToGrid w:val="0"/>
        <w:spacing w:line="360" w:lineRule="auto"/>
        <w:jc w:val="left"/>
        <w:rPr>
          <w:rStyle w:val="25"/>
          <w:rFonts w:ascii="宋体" w:hAnsi="宋体" w:eastAsia="宋体" w:cs="仿宋"/>
          <w:bCs/>
          <w:sz w:val="28"/>
          <w:szCs w:val="24"/>
          <w:highlight w:val="none"/>
        </w:rPr>
      </w:pPr>
      <w:r>
        <w:rPr>
          <w:rStyle w:val="25"/>
          <w:rFonts w:ascii="宋体" w:hAnsi="宋体" w:eastAsia="宋体" w:cs="仿宋"/>
          <w:bCs/>
          <w:sz w:val="28"/>
          <w:szCs w:val="24"/>
          <w:highlight w:val="none"/>
        </w:rPr>
        <w:t>二</w:t>
      </w:r>
      <w:r>
        <w:rPr>
          <w:rStyle w:val="25"/>
          <w:rFonts w:hint="eastAsia" w:ascii="宋体" w:hAnsi="宋体" w:eastAsia="宋体" w:cs="仿宋"/>
          <w:bCs/>
          <w:sz w:val="28"/>
          <w:szCs w:val="24"/>
          <w:highlight w:val="none"/>
          <w:lang w:eastAsia="zh-CN"/>
        </w:rPr>
        <w:t>、</w:t>
      </w:r>
      <w:r>
        <w:rPr>
          <w:rStyle w:val="25"/>
          <w:rFonts w:ascii="宋体" w:hAnsi="宋体" w:eastAsia="宋体" w:cs="仿宋"/>
          <w:bCs/>
          <w:sz w:val="28"/>
          <w:szCs w:val="24"/>
          <w:highlight w:val="none"/>
        </w:rPr>
        <w:t>承诺书</w:t>
      </w:r>
    </w:p>
    <w:p>
      <w:pPr>
        <w:snapToGrid w:val="0"/>
        <w:spacing w:line="360" w:lineRule="auto"/>
        <w:jc w:val="left"/>
        <w:rPr>
          <w:rStyle w:val="25"/>
          <w:rFonts w:ascii="宋体" w:hAnsi="宋体" w:eastAsia="宋体" w:cs="仿宋"/>
          <w:bCs/>
          <w:sz w:val="28"/>
          <w:szCs w:val="24"/>
          <w:highlight w:val="none"/>
        </w:rPr>
      </w:pPr>
      <w:r>
        <w:rPr>
          <w:rStyle w:val="25"/>
          <w:rFonts w:ascii="宋体" w:hAnsi="宋体" w:eastAsia="宋体" w:cs="仿宋"/>
          <w:bCs/>
          <w:sz w:val="28"/>
          <w:szCs w:val="24"/>
          <w:highlight w:val="none"/>
        </w:rPr>
        <w:t>三</w:t>
      </w:r>
      <w:r>
        <w:rPr>
          <w:rStyle w:val="25"/>
          <w:rFonts w:hint="eastAsia" w:ascii="宋体" w:hAnsi="宋体" w:eastAsia="宋体" w:cs="仿宋"/>
          <w:bCs/>
          <w:sz w:val="28"/>
          <w:szCs w:val="24"/>
          <w:highlight w:val="none"/>
          <w:lang w:eastAsia="zh-CN"/>
        </w:rPr>
        <w:t>、</w:t>
      </w:r>
      <w:r>
        <w:rPr>
          <w:rStyle w:val="25"/>
          <w:rFonts w:ascii="宋体" w:hAnsi="宋体" w:eastAsia="宋体" w:cs="仿宋"/>
          <w:bCs/>
          <w:sz w:val="28"/>
          <w:szCs w:val="24"/>
          <w:highlight w:val="none"/>
        </w:rPr>
        <w:t>报价函</w:t>
      </w:r>
    </w:p>
    <w:p>
      <w:pPr>
        <w:snapToGrid w:val="0"/>
        <w:spacing w:line="360" w:lineRule="auto"/>
        <w:jc w:val="left"/>
        <w:rPr>
          <w:rStyle w:val="25"/>
          <w:rFonts w:hint="eastAsia" w:ascii="宋体" w:hAnsi="宋体" w:eastAsia="宋体" w:cs="仿宋"/>
          <w:bCs/>
          <w:sz w:val="28"/>
          <w:szCs w:val="24"/>
          <w:highlight w:val="none"/>
          <w:lang w:val="en-US" w:eastAsia="zh-CN"/>
        </w:rPr>
      </w:pPr>
      <w:r>
        <w:rPr>
          <w:rStyle w:val="25"/>
          <w:rFonts w:ascii="宋体" w:hAnsi="宋体" w:eastAsia="宋体" w:cs="仿宋"/>
          <w:bCs/>
          <w:sz w:val="28"/>
          <w:szCs w:val="24"/>
          <w:highlight w:val="none"/>
        </w:rPr>
        <w:t>四</w:t>
      </w:r>
      <w:r>
        <w:rPr>
          <w:rStyle w:val="25"/>
          <w:rFonts w:hint="eastAsia" w:ascii="宋体" w:hAnsi="宋体" w:eastAsia="宋体" w:cs="仿宋"/>
          <w:bCs/>
          <w:sz w:val="28"/>
          <w:szCs w:val="24"/>
          <w:highlight w:val="none"/>
          <w:lang w:eastAsia="zh-CN"/>
        </w:rPr>
        <w:t>、</w:t>
      </w:r>
      <w:r>
        <w:rPr>
          <w:rStyle w:val="25"/>
          <w:rFonts w:hint="eastAsia" w:ascii="宋体" w:hAnsi="宋体" w:eastAsia="宋体" w:cs="仿宋"/>
          <w:bCs/>
          <w:sz w:val="28"/>
          <w:szCs w:val="24"/>
          <w:highlight w:val="none"/>
          <w:lang w:val="en-US" w:eastAsia="zh-CN"/>
        </w:rPr>
        <w:t>资格审查材料</w:t>
      </w:r>
    </w:p>
    <w:p>
      <w:pPr>
        <w:snapToGrid w:val="0"/>
        <w:spacing w:line="360" w:lineRule="auto"/>
        <w:jc w:val="left"/>
        <w:rPr>
          <w:rStyle w:val="25"/>
          <w:rFonts w:ascii="宋体" w:hAnsi="宋体" w:eastAsia="宋体" w:cs="仿宋"/>
          <w:bCs/>
          <w:sz w:val="28"/>
          <w:szCs w:val="24"/>
          <w:highlight w:val="none"/>
        </w:rPr>
      </w:pPr>
      <w:r>
        <w:rPr>
          <w:rStyle w:val="25"/>
          <w:rFonts w:ascii="宋体" w:hAnsi="宋体" w:eastAsia="宋体" w:cs="仿宋"/>
          <w:bCs/>
          <w:sz w:val="28"/>
          <w:szCs w:val="24"/>
          <w:highlight w:val="none"/>
        </w:rPr>
        <w:t>五</w:t>
      </w:r>
      <w:r>
        <w:rPr>
          <w:rStyle w:val="25"/>
          <w:rFonts w:hint="eastAsia" w:ascii="宋体" w:hAnsi="宋体" w:eastAsia="宋体" w:cs="仿宋"/>
          <w:bCs/>
          <w:sz w:val="28"/>
          <w:szCs w:val="24"/>
          <w:highlight w:val="none"/>
          <w:lang w:eastAsia="zh-CN"/>
        </w:rPr>
        <w:t>、</w:t>
      </w:r>
      <w:r>
        <w:rPr>
          <w:rStyle w:val="25"/>
          <w:rFonts w:ascii="宋体" w:hAnsi="宋体" w:eastAsia="宋体" w:cs="仿宋"/>
          <w:bCs/>
          <w:sz w:val="28"/>
          <w:szCs w:val="24"/>
          <w:highlight w:val="none"/>
        </w:rPr>
        <w:t>商务部分评分材料</w:t>
      </w:r>
    </w:p>
    <w:p>
      <w:pPr>
        <w:snapToGrid w:val="0"/>
        <w:spacing w:line="360" w:lineRule="auto"/>
        <w:jc w:val="left"/>
        <w:rPr>
          <w:rStyle w:val="25"/>
          <w:rFonts w:ascii="宋体" w:hAnsi="宋体" w:eastAsia="宋体" w:cs="仿宋"/>
          <w:bCs/>
          <w:sz w:val="28"/>
          <w:szCs w:val="24"/>
          <w:highlight w:val="none"/>
        </w:rPr>
      </w:pPr>
      <w:r>
        <w:rPr>
          <w:rStyle w:val="25"/>
          <w:rFonts w:hint="eastAsia" w:ascii="宋体" w:hAnsi="宋体" w:eastAsia="宋体" w:cs="仿宋"/>
          <w:bCs/>
          <w:sz w:val="28"/>
          <w:szCs w:val="24"/>
          <w:highlight w:val="none"/>
          <w:lang w:val="en-US" w:eastAsia="zh-CN"/>
        </w:rPr>
        <w:t>六</w:t>
      </w:r>
      <w:r>
        <w:rPr>
          <w:rStyle w:val="25"/>
          <w:rFonts w:hint="eastAsia" w:ascii="宋体" w:hAnsi="宋体" w:eastAsia="宋体" w:cs="仿宋"/>
          <w:bCs/>
          <w:sz w:val="28"/>
          <w:szCs w:val="24"/>
          <w:highlight w:val="none"/>
          <w:lang w:eastAsia="zh-CN"/>
        </w:rPr>
        <w:t>、</w:t>
      </w:r>
      <w:r>
        <w:rPr>
          <w:rStyle w:val="25"/>
          <w:rFonts w:ascii="宋体" w:hAnsi="宋体" w:eastAsia="宋体" w:cs="仿宋"/>
          <w:bCs/>
          <w:sz w:val="28"/>
          <w:szCs w:val="24"/>
          <w:highlight w:val="none"/>
        </w:rPr>
        <w:t>技术服务方案评分材料（</w:t>
      </w:r>
      <w:r>
        <w:rPr>
          <w:rStyle w:val="25"/>
          <w:rFonts w:hint="eastAsia" w:ascii="宋体" w:hAnsi="宋体" w:eastAsia="宋体" w:cs="仿宋"/>
          <w:bCs/>
          <w:sz w:val="28"/>
          <w:szCs w:val="24"/>
          <w:highlight w:val="none"/>
          <w:lang w:val="en-US" w:eastAsia="zh-CN"/>
        </w:rPr>
        <w:t>服务</w:t>
      </w:r>
      <w:r>
        <w:rPr>
          <w:rStyle w:val="25"/>
          <w:rFonts w:hint="eastAsia" w:ascii="宋体" w:hAnsi="宋体" w:eastAsia="宋体" w:cs="仿宋"/>
          <w:bCs/>
          <w:sz w:val="28"/>
          <w:szCs w:val="24"/>
          <w:highlight w:val="none"/>
        </w:rPr>
        <w:t>方案</w:t>
      </w:r>
      <w:r>
        <w:rPr>
          <w:rStyle w:val="25"/>
          <w:rFonts w:ascii="宋体" w:hAnsi="宋体" w:eastAsia="宋体" w:cs="仿宋"/>
          <w:bCs/>
          <w:sz w:val="28"/>
          <w:szCs w:val="24"/>
          <w:highlight w:val="none"/>
        </w:rPr>
        <w:t>）。</w:t>
      </w:r>
    </w:p>
    <w:p>
      <w:pPr>
        <w:snapToGrid w:val="0"/>
        <w:spacing w:line="360" w:lineRule="auto"/>
        <w:rPr>
          <w:rStyle w:val="25"/>
          <w:rFonts w:hint="eastAsia" w:ascii="宋体" w:hAnsi="宋体" w:eastAsia="宋体" w:cs="仿宋"/>
          <w:bCs/>
          <w:sz w:val="28"/>
          <w:szCs w:val="24"/>
          <w:highlight w:val="none"/>
        </w:rPr>
      </w:pPr>
      <w:r>
        <w:rPr>
          <w:rStyle w:val="25"/>
          <w:rFonts w:hint="eastAsia" w:ascii="宋体" w:hAnsi="宋体" w:eastAsia="宋体" w:cs="仿宋"/>
          <w:bCs/>
          <w:sz w:val="28"/>
          <w:szCs w:val="24"/>
          <w:highlight w:val="none"/>
          <w:lang w:val="en-US" w:eastAsia="zh-CN"/>
        </w:rPr>
        <w:t>七</w:t>
      </w:r>
      <w:r>
        <w:rPr>
          <w:rStyle w:val="25"/>
          <w:rFonts w:hint="eastAsia" w:ascii="宋体" w:hAnsi="宋体" w:eastAsia="宋体" w:cs="仿宋"/>
          <w:bCs/>
          <w:sz w:val="28"/>
          <w:szCs w:val="24"/>
          <w:highlight w:val="none"/>
          <w:lang w:eastAsia="zh-CN"/>
        </w:rPr>
        <w:t>、</w:t>
      </w:r>
      <w:r>
        <w:rPr>
          <w:rStyle w:val="25"/>
          <w:rFonts w:hint="eastAsia" w:ascii="宋体" w:hAnsi="宋体" w:eastAsia="宋体" w:cs="仿宋"/>
          <w:bCs/>
          <w:sz w:val="28"/>
          <w:szCs w:val="24"/>
          <w:highlight w:val="none"/>
        </w:rPr>
        <w:t>比选文件补遗书（如果有）</w:t>
      </w:r>
    </w:p>
    <w:p>
      <w:pPr>
        <w:snapToGrid w:val="0"/>
        <w:spacing w:line="360" w:lineRule="auto"/>
        <w:jc w:val="center"/>
        <w:rPr>
          <w:rStyle w:val="25"/>
          <w:rFonts w:ascii="宋体" w:hAnsi="宋体" w:eastAsia="宋体" w:cs="仿宋"/>
          <w:b/>
          <w:bCs/>
          <w:sz w:val="28"/>
          <w:szCs w:val="24"/>
          <w:highlight w:val="none"/>
        </w:rPr>
      </w:pPr>
    </w:p>
    <w:p>
      <w:pPr>
        <w:snapToGrid w:val="0"/>
        <w:spacing w:line="360" w:lineRule="auto"/>
        <w:jc w:val="center"/>
        <w:rPr>
          <w:rStyle w:val="25"/>
          <w:rFonts w:ascii="宋体" w:hAnsi="宋体" w:eastAsia="宋体" w:cs="仿宋"/>
          <w:b/>
          <w:bCs/>
          <w:sz w:val="28"/>
          <w:szCs w:val="24"/>
          <w:highlight w:val="none"/>
        </w:rPr>
      </w:pPr>
    </w:p>
    <w:p>
      <w:pPr>
        <w:snapToGrid w:val="0"/>
        <w:spacing w:line="360" w:lineRule="auto"/>
        <w:jc w:val="center"/>
        <w:rPr>
          <w:rStyle w:val="25"/>
          <w:rFonts w:ascii="宋体" w:hAnsi="宋体" w:eastAsia="宋体" w:cs="仿宋"/>
          <w:b/>
          <w:bCs/>
          <w:sz w:val="28"/>
          <w:szCs w:val="24"/>
          <w:highlight w:val="none"/>
        </w:rPr>
      </w:pPr>
    </w:p>
    <w:p>
      <w:pPr>
        <w:snapToGrid w:val="0"/>
        <w:spacing w:line="360" w:lineRule="auto"/>
        <w:jc w:val="center"/>
        <w:rPr>
          <w:rStyle w:val="25"/>
          <w:rFonts w:ascii="宋体" w:hAnsi="宋体" w:eastAsia="宋体" w:cs="仿宋"/>
          <w:b/>
          <w:bCs/>
          <w:sz w:val="28"/>
          <w:szCs w:val="24"/>
          <w:highlight w:val="none"/>
        </w:rPr>
      </w:pPr>
    </w:p>
    <w:p>
      <w:pPr>
        <w:snapToGrid w:val="0"/>
        <w:spacing w:line="360" w:lineRule="auto"/>
        <w:jc w:val="center"/>
        <w:rPr>
          <w:rStyle w:val="25"/>
          <w:rFonts w:ascii="宋体" w:hAnsi="宋体" w:eastAsia="宋体" w:cs="仿宋"/>
          <w:b/>
          <w:bCs/>
          <w:sz w:val="28"/>
          <w:szCs w:val="24"/>
          <w:highlight w:val="none"/>
        </w:rPr>
      </w:pPr>
    </w:p>
    <w:p>
      <w:pPr>
        <w:snapToGrid w:val="0"/>
        <w:spacing w:line="360" w:lineRule="auto"/>
        <w:jc w:val="center"/>
        <w:rPr>
          <w:rStyle w:val="25"/>
          <w:rFonts w:ascii="宋体" w:hAnsi="宋体" w:eastAsia="宋体" w:cs="仿宋"/>
          <w:b/>
          <w:bCs/>
          <w:sz w:val="28"/>
          <w:szCs w:val="24"/>
          <w:highlight w:val="none"/>
        </w:rPr>
      </w:pPr>
    </w:p>
    <w:p>
      <w:pPr>
        <w:snapToGrid w:val="0"/>
        <w:spacing w:line="360" w:lineRule="auto"/>
        <w:jc w:val="center"/>
        <w:rPr>
          <w:rStyle w:val="25"/>
          <w:rFonts w:ascii="宋体" w:hAnsi="宋体" w:eastAsia="宋体" w:cs="仿宋"/>
          <w:b/>
          <w:bCs/>
          <w:sz w:val="28"/>
          <w:szCs w:val="24"/>
          <w:highlight w:val="none"/>
        </w:rPr>
      </w:pPr>
    </w:p>
    <w:p>
      <w:pPr>
        <w:snapToGrid w:val="0"/>
        <w:spacing w:line="360" w:lineRule="auto"/>
        <w:jc w:val="center"/>
        <w:rPr>
          <w:rStyle w:val="25"/>
          <w:rFonts w:ascii="宋体" w:hAnsi="宋体" w:eastAsia="宋体" w:cs="仿宋"/>
          <w:b/>
          <w:bCs/>
          <w:sz w:val="28"/>
          <w:szCs w:val="24"/>
          <w:highlight w:val="none"/>
        </w:rPr>
      </w:pPr>
    </w:p>
    <w:p>
      <w:pPr>
        <w:snapToGrid w:val="0"/>
        <w:spacing w:line="360" w:lineRule="auto"/>
        <w:jc w:val="center"/>
        <w:rPr>
          <w:rStyle w:val="25"/>
          <w:rFonts w:ascii="宋体" w:hAnsi="宋体" w:eastAsia="宋体" w:cs="仿宋"/>
          <w:b/>
          <w:bCs/>
          <w:sz w:val="28"/>
          <w:szCs w:val="24"/>
          <w:highlight w:val="none"/>
        </w:rPr>
      </w:pPr>
    </w:p>
    <w:p>
      <w:pPr>
        <w:snapToGrid w:val="0"/>
        <w:spacing w:line="360" w:lineRule="auto"/>
        <w:jc w:val="center"/>
        <w:rPr>
          <w:rStyle w:val="25"/>
          <w:rFonts w:ascii="宋体" w:hAnsi="宋体" w:eastAsia="宋体" w:cs="仿宋"/>
          <w:b/>
          <w:bCs/>
          <w:sz w:val="28"/>
          <w:szCs w:val="24"/>
          <w:highlight w:val="none"/>
        </w:rPr>
      </w:pPr>
    </w:p>
    <w:p>
      <w:pPr>
        <w:snapToGrid w:val="0"/>
        <w:spacing w:line="360" w:lineRule="auto"/>
        <w:jc w:val="center"/>
        <w:rPr>
          <w:rStyle w:val="25"/>
          <w:rFonts w:ascii="宋体" w:hAnsi="宋体" w:eastAsia="宋体" w:cs="仿宋"/>
          <w:b/>
          <w:bCs/>
          <w:sz w:val="28"/>
          <w:szCs w:val="24"/>
          <w:highlight w:val="none"/>
        </w:rPr>
      </w:pPr>
    </w:p>
    <w:p>
      <w:pPr>
        <w:snapToGrid w:val="0"/>
        <w:spacing w:line="360" w:lineRule="auto"/>
        <w:jc w:val="center"/>
        <w:rPr>
          <w:rStyle w:val="25"/>
          <w:rFonts w:ascii="宋体" w:hAnsi="宋体" w:eastAsia="宋体" w:cs="仿宋"/>
          <w:b/>
          <w:bCs/>
          <w:sz w:val="28"/>
          <w:szCs w:val="24"/>
          <w:highlight w:val="none"/>
        </w:rPr>
      </w:pPr>
    </w:p>
    <w:p>
      <w:pPr>
        <w:snapToGrid w:val="0"/>
        <w:spacing w:line="360" w:lineRule="auto"/>
        <w:jc w:val="center"/>
        <w:rPr>
          <w:rStyle w:val="25"/>
          <w:rFonts w:ascii="宋体" w:hAnsi="宋体" w:eastAsia="宋体" w:cs="仿宋"/>
          <w:b/>
          <w:bCs/>
          <w:sz w:val="28"/>
          <w:szCs w:val="24"/>
          <w:highlight w:val="none"/>
        </w:rPr>
      </w:pPr>
    </w:p>
    <w:p>
      <w:pPr>
        <w:pStyle w:val="18"/>
        <w:rPr>
          <w:highlight w:val="none"/>
        </w:rPr>
      </w:pPr>
    </w:p>
    <w:p>
      <w:pPr>
        <w:snapToGrid w:val="0"/>
        <w:spacing w:line="360" w:lineRule="auto"/>
        <w:jc w:val="center"/>
        <w:rPr>
          <w:rStyle w:val="25"/>
          <w:rFonts w:ascii="宋体" w:hAnsi="宋体" w:eastAsia="宋体" w:cs="仿宋"/>
          <w:b/>
          <w:bCs/>
          <w:sz w:val="28"/>
          <w:szCs w:val="24"/>
          <w:highlight w:val="none"/>
        </w:rPr>
      </w:pPr>
    </w:p>
    <w:p>
      <w:pPr>
        <w:snapToGrid w:val="0"/>
        <w:spacing w:line="360" w:lineRule="auto"/>
        <w:rPr>
          <w:rStyle w:val="25"/>
          <w:rFonts w:ascii="宋体" w:hAnsi="宋体" w:eastAsia="宋体" w:cs="仿宋"/>
          <w:b/>
          <w:bCs/>
          <w:sz w:val="28"/>
          <w:szCs w:val="24"/>
          <w:highlight w:val="none"/>
        </w:rPr>
      </w:pPr>
    </w:p>
    <w:bookmarkEnd w:id="93"/>
    <w:bookmarkEnd w:id="94"/>
    <w:bookmarkEnd w:id="95"/>
    <w:bookmarkEnd w:id="96"/>
    <w:bookmarkEnd w:id="97"/>
    <w:bookmarkEnd w:id="98"/>
    <w:bookmarkEnd w:id="99"/>
    <w:bookmarkEnd w:id="100"/>
    <w:p>
      <w:pPr>
        <w:pStyle w:val="33"/>
        <w:snapToGrid w:val="0"/>
        <w:spacing w:before="0" w:after="0" w:line="360" w:lineRule="auto"/>
        <w:jc w:val="center"/>
        <w:outlineLvl w:val="1"/>
        <w:rPr>
          <w:rStyle w:val="25"/>
          <w:rFonts w:ascii="宋体" w:hAnsi="宋体" w:eastAsia="宋体" w:cs="仿宋"/>
          <w:sz w:val="28"/>
          <w:szCs w:val="28"/>
          <w:highlight w:val="none"/>
        </w:rPr>
      </w:pPr>
      <w:bookmarkStart w:id="103" w:name="_Toc100859217"/>
      <w:bookmarkStart w:id="104" w:name="_Toc100849991"/>
      <w:bookmarkStart w:id="105" w:name="_Toc210271573"/>
      <w:bookmarkStart w:id="106" w:name="_Toc226865772"/>
      <w:bookmarkStart w:id="107" w:name="_Toc99383672"/>
      <w:bookmarkStart w:id="108" w:name="_Toc99635611"/>
      <w:bookmarkStart w:id="109" w:name="_Toc88147615"/>
      <w:bookmarkStart w:id="110" w:name="_Toc95234627"/>
      <w:bookmarkStart w:id="111" w:name="_Toc44141221"/>
      <w:bookmarkStart w:id="112" w:name="_Toc16393675"/>
      <w:bookmarkStart w:id="113" w:name="_Toc469972738"/>
      <w:bookmarkStart w:id="114" w:name="_Toc17186235"/>
      <w:bookmarkStart w:id="115" w:name="_Toc109212590"/>
      <w:r>
        <w:rPr>
          <w:rStyle w:val="25"/>
          <w:rFonts w:hint="eastAsia" w:ascii="宋体" w:hAnsi="宋体" w:eastAsia="宋体" w:cs="仿宋"/>
          <w:sz w:val="28"/>
          <w:szCs w:val="28"/>
          <w:highlight w:val="none"/>
        </w:rPr>
        <w:t>一、授权委托书或法定代表人身份证明</w:t>
      </w:r>
      <w:bookmarkEnd w:id="103"/>
      <w:bookmarkEnd w:id="104"/>
    </w:p>
    <w:p>
      <w:pPr>
        <w:tabs>
          <w:tab w:val="left" w:pos="5220"/>
          <w:tab w:val="left" w:pos="5400"/>
          <w:tab w:val="left" w:pos="5580"/>
        </w:tabs>
        <w:snapToGrid w:val="0"/>
        <w:spacing w:line="360" w:lineRule="auto"/>
        <w:ind w:firstLine="602"/>
        <w:jc w:val="center"/>
        <w:rPr>
          <w:rStyle w:val="25"/>
          <w:rFonts w:ascii="宋体" w:hAnsi="宋体" w:eastAsia="宋体" w:cs="仿宋"/>
          <w:b/>
          <w:szCs w:val="21"/>
          <w:highlight w:val="none"/>
        </w:rPr>
      </w:pPr>
    </w:p>
    <w:p>
      <w:pPr>
        <w:tabs>
          <w:tab w:val="left" w:pos="5220"/>
          <w:tab w:val="left" w:pos="5400"/>
          <w:tab w:val="left" w:pos="5580"/>
        </w:tabs>
        <w:snapToGrid w:val="0"/>
        <w:spacing w:line="360" w:lineRule="auto"/>
        <w:jc w:val="center"/>
        <w:rPr>
          <w:rStyle w:val="25"/>
          <w:rFonts w:ascii="宋体" w:hAnsi="宋体" w:eastAsia="宋体" w:cs="仿宋"/>
          <w:highlight w:val="none"/>
        </w:rPr>
      </w:pPr>
      <w:r>
        <w:rPr>
          <w:rStyle w:val="25"/>
          <w:rFonts w:hint="eastAsia" w:ascii="宋体" w:hAnsi="宋体" w:eastAsia="宋体" w:cs="仿宋"/>
          <w:b/>
          <w:szCs w:val="21"/>
          <w:highlight w:val="none"/>
        </w:rPr>
        <w:t>（一）</w:t>
      </w:r>
      <w:r>
        <w:rPr>
          <w:rStyle w:val="25"/>
          <w:rFonts w:hint="eastAsia" w:ascii="宋体" w:hAnsi="宋体" w:eastAsia="宋体" w:cs="仿宋"/>
          <w:b/>
          <w:sz w:val="24"/>
          <w:szCs w:val="24"/>
          <w:highlight w:val="none"/>
        </w:rPr>
        <w:t>授权委托书（如果有）</w:t>
      </w:r>
    </w:p>
    <w:p>
      <w:pPr>
        <w:tabs>
          <w:tab w:val="left" w:pos="5220"/>
          <w:tab w:val="left" w:pos="5400"/>
          <w:tab w:val="left" w:pos="5580"/>
        </w:tabs>
        <w:snapToGrid w:val="0"/>
        <w:spacing w:line="360" w:lineRule="auto"/>
        <w:ind w:firstLine="602"/>
        <w:jc w:val="center"/>
        <w:rPr>
          <w:rStyle w:val="25"/>
          <w:rFonts w:ascii="宋体" w:hAnsi="宋体" w:eastAsia="宋体" w:cs="仿宋"/>
          <w:b/>
          <w:sz w:val="24"/>
          <w:szCs w:val="24"/>
          <w:highlight w:val="none"/>
        </w:rPr>
      </w:pPr>
    </w:p>
    <w:p>
      <w:pPr>
        <w:tabs>
          <w:tab w:val="left" w:pos="5220"/>
          <w:tab w:val="left" w:pos="5400"/>
          <w:tab w:val="left" w:pos="5580"/>
        </w:tabs>
        <w:snapToGrid w:val="0"/>
        <w:spacing w:line="360" w:lineRule="auto"/>
        <w:ind w:firstLine="480" w:firstLineChars="200"/>
        <w:rPr>
          <w:rStyle w:val="25"/>
          <w:rFonts w:ascii="宋体" w:hAnsi="宋体" w:eastAsia="宋体" w:cs="仿宋"/>
          <w:sz w:val="24"/>
          <w:szCs w:val="24"/>
          <w:highlight w:val="none"/>
          <w:u w:val="single"/>
        </w:rPr>
      </w:pPr>
      <w:r>
        <w:rPr>
          <w:rStyle w:val="25"/>
          <w:rFonts w:hint="eastAsia" w:ascii="宋体" w:hAnsi="宋体" w:eastAsia="宋体" w:cs="仿宋"/>
          <w:sz w:val="24"/>
          <w:szCs w:val="24"/>
          <w:highlight w:val="none"/>
        </w:rPr>
        <w:t>本人</w:t>
      </w:r>
      <w:r>
        <w:rPr>
          <w:rStyle w:val="25"/>
          <w:rFonts w:hint="eastAsia" w:ascii="宋体" w:hAnsi="宋体" w:eastAsia="宋体" w:cs="仿宋"/>
          <w:sz w:val="24"/>
          <w:szCs w:val="24"/>
          <w:highlight w:val="none"/>
          <w:u w:val="single" w:color="000000"/>
        </w:rPr>
        <w:t xml:space="preserve">         </w:t>
      </w:r>
      <w:r>
        <w:rPr>
          <w:rStyle w:val="25"/>
          <w:rFonts w:hint="eastAsia" w:ascii="宋体" w:hAnsi="宋体" w:eastAsia="宋体" w:cs="仿宋"/>
          <w:sz w:val="24"/>
          <w:szCs w:val="24"/>
          <w:highlight w:val="none"/>
        </w:rPr>
        <w:t>（姓名）系</w:t>
      </w:r>
      <w:r>
        <w:rPr>
          <w:rStyle w:val="25"/>
          <w:rFonts w:hint="eastAsia" w:ascii="宋体" w:hAnsi="宋体" w:eastAsia="宋体" w:cs="仿宋"/>
          <w:sz w:val="24"/>
          <w:szCs w:val="24"/>
          <w:highlight w:val="none"/>
          <w:u w:val="single" w:color="000000"/>
        </w:rPr>
        <w:t xml:space="preserve">          </w:t>
      </w:r>
      <w:r>
        <w:rPr>
          <w:rStyle w:val="25"/>
          <w:rFonts w:hint="eastAsia" w:ascii="宋体" w:hAnsi="宋体" w:eastAsia="宋体" w:cs="仿宋"/>
          <w:sz w:val="24"/>
          <w:szCs w:val="24"/>
          <w:highlight w:val="none"/>
        </w:rPr>
        <w:t>（比选申请人名称）的法定代表人，现委托</w:t>
      </w:r>
      <w:r>
        <w:rPr>
          <w:rStyle w:val="25"/>
          <w:rFonts w:hint="eastAsia" w:ascii="宋体" w:hAnsi="宋体" w:eastAsia="宋体" w:cs="仿宋"/>
          <w:sz w:val="24"/>
          <w:szCs w:val="24"/>
          <w:highlight w:val="none"/>
          <w:u w:val="single" w:color="000000"/>
        </w:rPr>
        <w:t xml:space="preserve">       </w:t>
      </w:r>
      <w:r>
        <w:rPr>
          <w:rStyle w:val="25"/>
          <w:rFonts w:hint="eastAsia" w:ascii="宋体" w:hAnsi="宋体" w:eastAsia="宋体" w:cs="仿宋"/>
          <w:sz w:val="24"/>
          <w:szCs w:val="24"/>
          <w:highlight w:val="none"/>
          <w:u w:val="single"/>
        </w:rPr>
        <w:t>(姓名)</w:t>
      </w:r>
      <w:r>
        <w:rPr>
          <w:rStyle w:val="25"/>
          <w:rFonts w:hint="eastAsia" w:ascii="宋体" w:hAnsi="宋体" w:eastAsia="宋体" w:cs="仿宋"/>
          <w:sz w:val="24"/>
          <w:szCs w:val="24"/>
          <w:highlight w:val="none"/>
        </w:rPr>
        <w:t>为我方代理人。代理人根据授权，以我方名义签署、澄清确认、递交、撤回、修改</w:t>
      </w:r>
      <w:r>
        <w:rPr>
          <w:rStyle w:val="25"/>
          <w:rFonts w:hint="eastAsia" w:ascii="宋体" w:hAnsi="宋体" w:eastAsia="宋体" w:cs="仿宋"/>
          <w:sz w:val="24"/>
          <w:szCs w:val="24"/>
          <w:highlight w:val="none"/>
          <w:u w:val="single" w:color="000000"/>
        </w:rPr>
        <w:t xml:space="preserve">         </w:t>
      </w:r>
      <w:r>
        <w:rPr>
          <w:rStyle w:val="25"/>
          <w:rFonts w:hint="eastAsia" w:ascii="宋体" w:hAnsi="宋体" w:eastAsia="宋体" w:cs="仿宋"/>
          <w:sz w:val="24"/>
          <w:szCs w:val="24"/>
          <w:highlight w:val="none"/>
        </w:rPr>
        <w:t xml:space="preserve">（项目名称）的比选申请文件、签订合同和处理有关事宜，其法律后果由我方承担。 </w:t>
      </w:r>
    </w:p>
    <w:p>
      <w:pPr>
        <w:tabs>
          <w:tab w:val="left" w:pos="5220"/>
          <w:tab w:val="left" w:pos="5400"/>
          <w:tab w:val="left" w:pos="5580"/>
        </w:tabs>
        <w:snapToGrid w:val="0"/>
        <w:spacing w:line="360" w:lineRule="auto"/>
        <w:ind w:firstLine="480" w:firstLineChars="200"/>
        <w:rPr>
          <w:rStyle w:val="25"/>
          <w:rFonts w:ascii="宋体" w:hAnsi="宋体" w:eastAsia="宋体" w:cs="仿宋"/>
          <w:sz w:val="24"/>
          <w:szCs w:val="24"/>
          <w:highlight w:val="none"/>
        </w:rPr>
      </w:pPr>
      <w:r>
        <w:rPr>
          <w:rStyle w:val="25"/>
          <w:rFonts w:hint="eastAsia" w:ascii="宋体" w:hAnsi="宋体" w:eastAsia="宋体" w:cs="仿宋"/>
          <w:sz w:val="24"/>
          <w:szCs w:val="24"/>
          <w:highlight w:val="none"/>
        </w:rPr>
        <w:t>委托期限：自本委托书签署之日起至比选有效期期满。</w:t>
      </w:r>
    </w:p>
    <w:p>
      <w:pPr>
        <w:tabs>
          <w:tab w:val="left" w:pos="5220"/>
          <w:tab w:val="left" w:pos="5400"/>
          <w:tab w:val="left" w:pos="5580"/>
        </w:tabs>
        <w:snapToGrid w:val="0"/>
        <w:spacing w:line="360" w:lineRule="auto"/>
        <w:ind w:firstLine="480" w:firstLineChars="200"/>
        <w:rPr>
          <w:rStyle w:val="25"/>
          <w:rFonts w:ascii="宋体" w:hAnsi="宋体" w:eastAsia="宋体" w:cs="仿宋"/>
          <w:sz w:val="24"/>
          <w:szCs w:val="24"/>
          <w:highlight w:val="none"/>
        </w:rPr>
      </w:pPr>
      <w:r>
        <w:rPr>
          <w:rStyle w:val="25"/>
          <w:rFonts w:hint="eastAsia" w:ascii="宋体" w:hAnsi="宋体" w:eastAsia="宋体" w:cs="仿宋"/>
          <w:sz w:val="24"/>
          <w:szCs w:val="24"/>
          <w:highlight w:val="none"/>
        </w:rPr>
        <w:t>代理人无转委托权。</w:t>
      </w:r>
    </w:p>
    <w:p>
      <w:pPr>
        <w:tabs>
          <w:tab w:val="left" w:pos="5220"/>
          <w:tab w:val="left" w:pos="5400"/>
          <w:tab w:val="left" w:pos="5580"/>
        </w:tabs>
        <w:snapToGrid w:val="0"/>
        <w:spacing w:line="360" w:lineRule="auto"/>
        <w:ind w:firstLine="420" w:firstLineChars="200"/>
        <w:rPr>
          <w:rStyle w:val="25"/>
          <w:rFonts w:ascii="宋体" w:hAnsi="宋体" w:eastAsia="宋体" w:cs="仿宋"/>
          <w:szCs w:val="21"/>
          <w:highlight w:val="none"/>
        </w:rPr>
      </w:pPr>
      <w:r>
        <w:rPr>
          <w:rStyle w:val="25"/>
          <w:rFonts w:hint="eastAsia" w:ascii="宋体" w:hAnsi="宋体" w:eastAsia="宋体" w:cs="仿宋"/>
          <w:szCs w:val="21"/>
          <w:highlight w:val="none"/>
        </w:rPr>
        <w:t>附：（1）法定代表人身份证明原件（格式详见后页）。</w:t>
      </w:r>
    </w:p>
    <w:p>
      <w:pPr>
        <w:tabs>
          <w:tab w:val="left" w:pos="5220"/>
          <w:tab w:val="left" w:pos="5400"/>
          <w:tab w:val="left" w:pos="5580"/>
        </w:tabs>
        <w:snapToGrid w:val="0"/>
        <w:spacing w:line="360" w:lineRule="auto"/>
        <w:ind w:left="105" w:leftChars="50" w:firstLine="630" w:firstLineChars="300"/>
        <w:rPr>
          <w:rStyle w:val="25"/>
          <w:rFonts w:ascii="宋体" w:hAnsi="宋体" w:eastAsia="宋体" w:cs="仿宋"/>
          <w:szCs w:val="21"/>
          <w:highlight w:val="none"/>
        </w:rPr>
      </w:pPr>
      <w:r>
        <w:rPr>
          <w:rStyle w:val="25"/>
          <w:rFonts w:hint="eastAsia" w:ascii="宋体" w:hAnsi="宋体" w:eastAsia="宋体" w:cs="仿宋"/>
          <w:szCs w:val="21"/>
          <w:highlight w:val="none"/>
        </w:rPr>
        <w:t>（2）法定代表人身份证明复印件及委托人身份证复印件，身份证复印件为黑白或彩色，复印内容应包括身份证的正面和反面。</w:t>
      </w:r>
    </w:p>
    <w:p>
      <w:pPr>
        <w:tabs>
          <w:tab w:val="left" w:pos="5220"/>
          <w:tab w:val="left" w:pos="5400"/>
          <w:tab w:val="left" w:pos="5580"/>
        </w:tabs>
        <w:snapToGrid w:val="0"/>
        <w:spacing w:line="360" w:lineRule="auto"/>
        <w:ind w:firstLine="442" w:firstLineChars="200"/>
        <w:rPr>
          <w:rStyle w:val="25"/>
          <w:rFonts w:ascii="宋体" w:hAnsi="宋体" w:eastAsia="宋体" w:cs="仿宋"/>
          <w:b/>
          <w:sz w:val="22"/>
          <w:highlight w:val="none"/>
        </w:rPr>
      </w:pPr>
      <w:r>
        <w:rPr>
          <w:rStyle w:val="25"/>
          <w:rFonts w:hint="eastAsia" w:ascii="宋体" w:hAnsi="宋体" w:eastAsia="宋体" w:cs="仿宋"/>
          <w:b/>
          <w:sz w:val="22"/>
          <w:highlight w:val="none"/>
        </w:rPr>
        <w:t xml:space="preserve">                         </w:t>
      </w:r>
    </w:p>
    <w:p>
      <w:pPr>
        <w:tabs>
          <w:tab w:val="left" w:pos="5220"/>
          <w:tab w:val="left" w:pos="5400"/>
          <w:tab w:val="left" w:pos="5580"/>
        </w:tabs>
        <w:snapToGrid w:val="0"/>
        <w:spacing w:line="360" w:lineRule="auto"/>
        <w:ind w:firstLine="482" w:firstLineChars="200"/>
        <w:rPr>
          <w:rStyle w:val="25"/>
          <w:rFonts w:ascii="宋体" w:hAnsi="宋体" w:eastAsia="宋体" w:cs="仿宋"/>
          <w:sz w:val="24"/>
          <w:szCs w:val="24"/>
          <w:highlight w:val="none"/>
        </w:rPr>
      </w:pPr>
      <w:r>
        <w:rPr>
          <w:rStyle w:val="25"/>
          <w:rFonts w:hint="eastAsia" w:ascii="宋体" w:hAnsi="宋体" w:eastAsia="宋体" w:cs="仿宋"/>
          <w:b/>
          <w:sz w:val="24"/>
          <w:szCs w:val="24"/>
          <w:highlight w:val="none"/>
        </w:rPr>
        <w:t xml:space="preserve">                            </w:t>
      </w:r>
      <w:r>
        <w:rPr>
          <w:rStyle w:val="25"/>
          <w:rFonts w:hint="eastAsia" w:ascii="宋体" w:hAnsi="宋体" w:eastAsia="宋体" w:cs="仿宋"/>
          <w:sz w:val="24"/>
          <w:szCs w:val="24"/>
          <w:highlight w:val="none"/>
        </w:rPr>
        <w:t>比选申请人：</w:t>
      </w:r>
      <w:r>
        <w:rPr>
          <w:rStyle w:val="25"/>
          <w:rFonts w:hint="eastAsia" w:ascii="宋体" w:hAnsi="宋体" w:eastAsia="宋体" w:cs="仿宋"/>
          <w:sz w:val="24"/>
          <w:szCs w:val="24"/>
          <w:highlight w:val="none"/>
          <w:u w:val="single" w:color="000000"/>
        </w:rPr>
        <w:t xml:space="preserve">   （全称） </w:t>
      </w:r>
      <w:r>
        <w:rPr>
          <w:rStyle w:val="25"/>
          <w:rFonts w:hint="eastAsia" w:ascii="宋体" w:hAnsi="宋体" w:eastAsia="宋体" w:cs="仿宋"/>
          <w:sz w:val="24"/>
          <w:szCs w:val="24"/>
          <w:highlight w:val="none"/>
        </w:rPr>
        <w:t xml:space="preserve">(盖单位章)  </w:t>
      </w:r>
    </w:p>
    <w:p>
      <w:pPr>
        <w:tabs>
          <w:tab w:val="left" w:pos="5220"/>
          <w:tab w:val="left" w:pos="5400"/>
          <w:tab w:val="left" w:pos="5580"/>
        </w:tabs>
        <w:snapToGrid w:val="0"/>
        <w:spacing w:line="360" w:lineRule="auto"/>
        <w:ind w:left="6719" w:leftChars="228" w:hanging="6240" w:hangingChars="2600"/>
        <w:rPr>
          <w:rStyle w:val="25"/>
          <w:rFonts w:ascii="宋体" w:hAnsi="宋体" w:eastAsia="宋体" w:cs="仿宋"/>
          <w:sz w:val="24"/>
          <w:szCs w:val="24"/>
          <w:highlight w:val="none"/>
        </w:rPr>
      </w:pPr>
      <w:r>
        <w:rPr>
          <w:rStyle w:val="25"/>
          <w:rFonts w:hint="eastAsia" w:ascii="宋体" w:hAnsi="宋体" w:eastAsia="宋体" w:cs="仿宋"/>
          <w:sz w:val="24"/>
          <w:szCs w:val="24"/>
          <w:highlight w:val="none"/>
        </w:rPr>
        <w:t xml:space="preserve">                            法定代表人： </w:t>
      </w:r>
      <w:r>
        <w:rPr>
          <w:rStyle w:val="25"/>
          <w:rFonts w:hint="eastAsia" w:ascii="宋体" w:hAnsi="宋体" w:eastAsia="宋体" w:cs="仿宋"/>
          <w:sz w:val="24"/>
          <w:szCs w:val="24"/>
          <w:highlight w:val="none"/>
          <w:u w:val="single" w:color="000000"/>
        </w:rPr>
        <w:t xml:space="preserve">   (签字)              </w:t>
      </w:r>
    </w:p>
    <w:p>
      <w:pPr>
        <w:tabs>
          <w:tab w:val="left" w:pos="5220"/>
          <w:tab w:val="left" w:pos="5400"/>
          <w:tab w:val="left" w:pos="5580"/>
        </w:tabs>
        <w:snapToGrid w:val="0"/>
        <w:spacing w:line="360" w:lineRule="auto"/>
        <w:ind w:firstLine="480" w:firstLineChars="200"/>
        <w:rPr>
          <w:rStyle w:val="25"/>
          <w:rFonts w:ascii="宋体" w:hAnsi="宋体" w:eastAsia="宋体" w:cs="仿宋"/>
          <w:sz w:val="24"/>
          <w:szCs w:val="24"/>
          <w:highlight w:val="none"/>
          <w:u w:val="single"/>
        </w:rPr>
      </w:pPr>
      <w:r>
        <w:rPr>
          <w:rStyle w:val="25"/>
          <w:rFonts w:hint="eastAsia" w:ascii="宋体" w:hAnsi="宋体" w:eastAsia="宋体" w:cs="仿宋"/>
          <w:sz w:val="24"/>
          <w:szCs w:val="24"/>
          <w:highlight w:val="none"/>
        </w:rPr>
        <w:t xml:space="preserve">                            身份证号码：  </w:t>
      </w:r>
      <w:r>
        <w:rPr>
          <w:rStyle w:val="25"/>
          <w:rFonts w:hint="eastAsia" w:ascii="宋体" w:hAnsi="宋体" w:eastAsia="宋体" w:cs="仿宋"/>
          <w:sz w:val="24"/>
          <w:szCs w:val="24"/>
          <w:highlight w:val="none"/>
          <w:u w:val="single" w:color="000000"/>
        </w:rPr>
        <w:t xml:space="preserve">                     </w:t>
      </w:r>
    </w:p>
    <w:p>
      <w:pPr>
        <w:tabs>
          <w:tab w:val="left" w:pos="5220"/>
          <w:tab w:val="left" w:pos="5400"/>
          <w:tab w:val="left" w:pos="5580"/>
        </w:tabs>
        <w:snapToGrid w:val="0"/>
        <w:spacing w:line="360" w:lineRule="auto"/>
        <w:ind w:firstLine="480" w:firstLineChars="200"/>
        <w:rPr>
          <w:rStyle w:val="25"/>
          <w:rFonts w:ascii="宋体" w:hAnsi="宋体" w:eastAsia="宋体" w:cs="仿宋"/>
          <w:sz w:val="24"/>
          <w:szCs w:val="24"/>
          <w:highlight w:val="none"/>
        </w:rPr>
      </w:pPr>
      <w:r>
        <w:rPr>
          <w:rStyle w:val="25"/>
          <w:rFonts w:hint="eastAsia" w:ascii="宋体" w:hAnsi="宋体" w:eastAsia="宋体" w:cs="仿宋"/>
          <w:sz w:val="24"/>
          <w:szCs w:val="24"/>
          <w:highlight w:val="none"/>
        </w:rPr>
        <w:t xml:space="preserve">                            委托代理人： </w:t>
      </w:r>
      <w:r>
        <w:rPr>
          <w:rStyle w:val="25"/>
          <w:rFonts w:hint="eastAsia" w:ascii="宋体" w:hAnsi="宋体" w:eastAsia="宋体" w:cs="仿宋"/>
          <w:sz w:val="24"/>
          <w:szCs w:val="24"/>
          <w:highlight w:val="none"/>
          <w:u w:val="single" w:color="000000"/>
        </w:rPr>
        <w:t xml:space="preserve">    (签字)             </w:t>
      </w:r>
    </w:p>
    <w:p>
      <w:pPr>
        <w:tabs>
          <w:tab w:val="left" w:pos="5220"/>
          <w:tab w:val="left" w:pos="5400"/>
          <w:tab w:val="left" w:pos="5580"/>
        </w:tabs>
        <w:snapToGrid w:val="0"/>
        <w:spacing w:line="360" w:lineRule="auto"/>
        <w:ind w:firstLine="480" w:firstLineChars="200"/>
        <w:rPr>
          <w:rStyle w:val="25"/>
          <w:rFonts w:ascii="宋体" w:hAnsi="宋体" w:eastAsia="宋体" w:cs="仿宋"/>
          <w:sz w:val="24"/>
          <w:szCs w:val="24"/>
          <w:highlight w:val="none"/>
          <w:u w:val="single"/>
        </w:rPr>
      </w:pPr>
      <w:r>
        <w:rPr>
          <w:rStyle w:val="25"/>
          <w:rFonts w:hint="eastAsia" w:ascii="宋体" w:hAnsi="宋体" w:eastAsia="宋体" w:cs="仿宋"/>
          <w:sz w:val="24"/>
          <w:szCs w:val="24"/>
          <w:highlight w:val="none"/>
        </w:rPr>
        <w:t xml:space="preserve">                            身份证号码：</w:t>
      </w:r>
      <w:r>
        <w:rPr>
          <w:rStyle w:val="25"/>
          <w:rFonts w:hint="eastAsia" w:ascii="宋体" w:hAnsi="宋体" w:eastAsia="宋体" w:cs="仿宋"/>
          <w:sz w:val="24"/>
          <w:szCs w:val="24"/>
          <w:highlight w:val="none"/>
          <w:u w:val="single" w:color="000000"/>
        </w:rPr>
        <w:t xml:space="preserve">                       </w:t>
      </w:r>
    </w:p>
    <w:p>
      <w:pPr>
        <w:tabs>
          <w:tab w:val="left" w:pos="5220"/>
          <w:tab w:val="left" w:pos="5400"/>
          <w:tab w:val="left" w:pos="5580"/>
        </w:tabs>
        <w:snapToGrid w:val="0"/>
        <w:spacing w:line="360" w:lineRule="auto"/>
        <w:ind w:firstLine="480" w:firstLineChars="200"/>
        <w:rPr>
          <w:rStyle w:val="25"/>
          <w:rFonts w:ascii="宋体" w:hAnsi="宋体" w:eastAsia="宋体" w:cs="仿宋"/>
          <w:sz w:val="24"/>
          <w:szCs w:val="24"/>
          <w:highlight w:val="none"/>
        </w:rPr>
      </w:pPr>
      <w:r>
        <w:rPr>
          <w:rStyle w:val="25"/>
          <w:rFonts w:hint="eastAsia" w:ascii="宋体" w:hAnsi="宋体" w:eastAsia="宋体" w:cs="仿宋"/>
          <w:sz w:val="24"/>
          <w:szCs w:val="24"/>
          <w:highlight w:val="none"/>
        </w:rPr>
        <w:t xml:space="preserve">                            日     期 ：</w:t>
      </w:r>
      <w:r>
        <w:rPr>
          <w:rStyle w:val="25"/>
          <w:rFonts w:hint="eastAsia" w:ascii="宋体" w:hAnsi="宋体" w:eastAsia="宋体" w:cs="仿宋"/>
          <w:sz w:val="24"/>
          <w:szCs w:val="24"/>
          <w:highlight w:val="none"/>
          <w:u w:val="single" w:color="000000"/>
        </w:rPr>
        <w:t xml:space="preserve">      </w:t>
      </w:r>
      <w:r>
        <w:rPr>
          <w:rStyle w:val="25"/>
          <w:rFonts w:hint="eastAsia" w:ascii="宋体" w:hAnsi="宋体" w:eastAsia="宋体" w:cs="仿宋"/>
          <w:sz w:val="24"/>
          <w:szCs w:val="24"/>
          <w:highlight w:val="none"/>
        </w:rPr>
        <w:t>年</w:t>
      </w:r>
      <w:r>
        <w:rPr>
          <w:rStyle w:val="25"/>
          <w:rFonts w:hint="eastAsia" w:ascii="宋体" w:hAnsi="宋体" w:eastAsia="宋体" w:cs="仿宋"/>
          <w:sz w:val="24"/>
          <w:szCs w:val="24"/>
          <w:highlight w:val="none"/>
          <w:u w:val="single" w:color="000000"/>
        </w:rPr>
        <w:t xml:space="preserve">    </w:t>
      </w:r>
      <w:r>
        <w:rPr>
          <w:rStyle w:val="25"/>
          <w:rFonts w:hint="eastAsia" w:ascii="宋体" w:hAnsi="宋体" w:eastAsia="宋体" w:cs="仿宋"/>
          <w:sz w:val="24"/>
          <w:szCs w:val="24"/>
          <w:highlight w:val="none"/>
        </w:rPr>
        <w:t>月</w:t>
      </w:r>
      <w:r>
        <w:rPr>
          <w:rStyle w:val="25"/>
          <w:rFonts w:hint="eastAsia" w:ascii="宋体" w:hAnsi="宋体" w:eastAsia="宋体" w:cs="仿宋"/>
          <w:sz w:val="24"/>
          <w:szCs w:val="24"/>
          <w:highlight w:val="none"/>
          <w:u w:val="single" w:color="000000"/>
        </w:rPr>
        <w:t xml:space="preserve">   </w:t>
      </w:r>
      <w:r>
        <w:rPr>
          <w:rStyle w:val="25"/>
          <w:rFonts w:hint="eastAsia" w:ascii="宋体" w:hAnsi="宋体" w:eastAsia="宋体" w:cs="仿宋"/>
          <w:sz w:val="24"/>
          <w:szCs w:val="24"/>
          <w:highlight w:val="none"/>
        </w:rPr>
        <w:t xml:space="preserve">日 </w:t>
      </w:r>
    </w:p>
    <w:p>
      <w:pPr>
        <w:snapToGrid w:val="0"/>
        <w:spacing w:line="360" w:lineRule="auto"/>
        <w:ind w:firstLine="400" w:firstLineChars="200"/>
        <w:rPr>
          <w:rStyle w:val="25"/>
          <w:rFonts w:ascii="宋体" w:hAnsi="宋体" w:eastAsia="宋体" w:cs="仿宋"/>
          <w:sz w:val="20"/>
          <w:highlight w:val="none"/>
        </w:rPr>
      </w:pPr>
      <w:r>
        <w:rPr>
          <w:rStyle w:val="25"/>
          <w:rFonts w:hint="eastAsia" w:ascii="宋体" w:hAnsi="宋体" w:eastAsia="宋体" w:cs="仿宋"/>
          <w:sz w:val="20"/>
          <w:highlight w:val="none"/>
        </w:rPr>
        <w:t>注：1、如果比选申请文件由委托代理人签署，则须提交授权委托书，授权委托书须满足下列要求：</w:t>
      </w:r>
    </w:p>
    <w:p>
      <w:pPr>
        <w:tabs>
          <w:tab w:val="left" w:pos="5220"/>
          <w:tab w:val="left" w:pos="5400"/>
          <w:tab w:val="left" w:pos="5580"/>
        </w:tabs>
        <w:snapToGrid w:val="0"/>
        <w:spacing w:line="360" w:lineRule="auto"/>
        <w:ind w:firstLine="800" w:firstLineChars="400"/>
        <w:rPr>
          <w:rStyle w:val="25"/>
          <w:rFonts w:ascii="宋体" w:hAnsi="宋体" w:eastAsia="宋体" w:cs="仿宋"/>
          <w:sz w:val="20"/>
          <w:highlight w:val="none"/>
        </w:rPr>
      </w:pPr>
      <w:r>
        <w:rPr>
          <w:rStyle w:val="25"/>
          <w:rFonts w:hint="eastAsia" w:ascii="宋体" w:hAnsi="宋体" w:eastAsia="宋体" w:cs="仿宋"/>
          <w:sz w:val="20"/>
          <w:highlight w:val="none"/>
        </w:rPr>
        <w:t>（1）法定代表人和委托代理人必须在授权书上亲笔签名，不得使用印章、签名章或其他电子制版签名；</w:t>
      </w:r>
    </w:p>
    <w:p>
      <w:pPr>
        <w:tabs>
          <w:tab w:val="left" w:pos="5220"/>
          <w:tab w:val="left" w:pos="5400"/>
          <w:tab w:val="left" w:pos="5580"/>
        </w:tabs>
        <w:snapToGrid w:val="0"/>
        <w:spacing w:line="360" w:lineRule="auto"/>
        <w:ind w:firstLine="800" w:firstLineChars="400"/>
        <w:rPr>
          <w:rStyle w:val="25"/>
          <w:rFonts w:ascii="宋体" w:hAnsi="宋体" w:eastAsia="宋体" w:cs="仿宋"/>
          <w:sz w:val="20"/>
          <w:highlight w:val="none"/>
        </w:rPr>
      </w:pPr>
      <w:r>
        <w:rPr>
          <w:rStyle w:val="25"/>
          <w:rFonts w:hint="eastAsia" w:ascii="宋体" w:hAnsi="宋体" w:eastAsia="宋体" w:cs="仿宋"/>
          <w:sz w:val="20"/>
          <w:highlight w:val="none"/>
        </w:rPr>
        <w:t>（2）委托代理人只能是一个人，且不能再授予他人，否则比选人将认为其授权无效；</w:t>
      </w:r>
    </w:p>
    <w:p>
      <w:pPr>
        <w:tabs>
          <w:tab w:val="left" w:pos="5220"/>
          <w:tab w:val="left" w:pos="5400"/>
          <w:tab w:val="left" w:pos="5580"/>
        </w:tabs>
        <w:snapToGrid w:val="0"/>
        <w:spacing w:line="360" w:lineRule="auto"/>
        <w:ind w:firstLine="600" w:firstLineChars="300"/>
        <w:rPr>
          <w:rStyle w:val="25"/>
          <w:rFonts w:ascii="宋体" w:hAnsi="宋体" w:eastAsia="宋体" w:cs="仿宋"/>
          <w:sz w:val="20"/>
          <w:highlight w:val="none"/>
        </w:rPr>
      </w:pPr>
      <w:r>
        <w:rPr>
          <w:rStyle w:val="25"/>
          <w:rFonts w:hint="eastAsia" w:ascii="宋体" w:hAnsi="宋体" w:eastAsia="宋体" w:cs="仿宋"/>
          <w:sz w:val="20"/>
          <w:highlight w:val="none"/>
        </w:rPr>
        <w:t>2、如果由比选申请人的法定代表人亲自签署比选申请文件，则不需提交授权委托书。</w:t>
      </w:r>
    </w:p>
    <w:p>
      <w:pPr>
        <w:tabs>
          <w:tab w:val="left" w:pos="5220"/>
          <w:tab w:val="left" w:pos="5400"/>
          <w:tab w:val="left" w:pos="5580"/>
        </w:tabs>
        <w:snapToGrid w:val="0"/>
        <w:spacing w:line="360" w:lineRule="auto"/>
        <w:ind w:firstLine="562" w:firstLineChars="200"/>
        <w:jc w:val="center"/>
        <w:rPr>
          <w:rStyle w:val="25"/>
          <w:rFonts w:ascii="宋体" w:hAnsi="宋体" w:eastAsia="宋体" w:cs="仿宋"/>
          <w:b/>
          <w:sz w:val="28"/>
          <w:szCs w:val="28"/>
          <w:highlight w:val="none"/>
        </w:rPr>
      </w:pPr>
    </w:p>
    <w:p>
      <w:pPr>
        <w:pStyle w:val="18"/>
        <w:spacing w:after="0" w:line="360" w:lineRule="auto"/>
        <w:rPr>
          <w:rFonts w:ascii="宋体" w:hAnsi="宋体"/>
          <w:highlight w:val="none"/>
        </w:rPr>
      </w:pPr>
    </w:p>
    <w:p>
      <w:pPr>
        <w:pStyle w:val="18"/>
        <w:spacing w:after="0" w:line="360" w:lineRule="auto"/>
        <w:rPr>
          <w:rFonts w:ascii="宋体" w:hAnsi="宋体"/>
          <w:highlight w:val="none"/>
        </w:rPr>
      </w:pPr>
    </w:p>
    <w:p>
      <w:pPr>
        <w:pStyle w:val="18"/>
        <w:spacing w:after="0" w:line="360" w:lineRule="auto"/>
        <w:rPr>
          <w:rFonts w:ascii="宋体" w:hAnsi="宋体"/>
          <w:highlight w:val="none"/>
        </w:rPr>
      </w:pPr>
    </w:p>
    <w:p>
      <w:pPr>
        <w:pStyle w:val="18"/>
        <w:spacing w:after="0" w:line="360" w:lineRule="auto"/>
        <w:rPr>
          <w:rFonts w:ascii="宋体" w:hAnsi="宋体"/>
          <w:highlight w:val="none"/>
        </w:rPr>
      </w:pPr>
    </w:p>
    <w:p>
      <w:pPr>
        <w:pStyle w:val="18"/>
        <w:spacing w:after="0" w:line="360" w:lineRule="auto"/>
        <w:rPr>
          <w:rFonts w:ascii="宋体" w:hAnsi="宋体"/>
          <w:highlight w:val="none"/>
        </w:rPr>
      </w:pPr>
    </w:p>
    <w:p>
      <w:pPr>
        <w:pStyle w:val="18"/>
        <w:spacing w:after="0" w:line="360" w:lineRule="auto"/>
        <w:rPr>
          <w:rFonts w:ascii="宋体" w:hAnsi="宋体"/>
          <w:highlight w:val="none"/>
        </w:rPr>
      </w:pPr>
    </w:p>
    <w:p>
      <w:pPr>
        <w:pStyle w:val="18"/>
        <w:spacing w:after="0" w:line="360" w:lineRule="auto"/>
        <w:rPr>
          <w:rFonts w:ascii="宋体" w:hAnsi="宋体"/>
          <w:highlight w:val="none"/>
        </w:rPr>
      </w:pPr>
    </w:p>
    <w:p>
      <w:pPr>
        <w:tabs>
          <w:tab w:val="left" w:pos="5220"/>
          <w:tab w:val="left" w:pos="5400"/>
          <w:tab w:val="left" w:pos="5580"/>
        </w:tabs>
        <w:snapToGrid w:val="0"/>
        <w:spacing w:line="360" w:lineRule="auto"/>
        <w:jc w:val="center"/>
        <w:rPr>
          <w:rStyle w:val="25"/>
          <w:rFonts w:ascii="宋体" w:hAnsi="宋体" w:eastAsia="宋体" w:cs="仿宋"/>
          <w:b/>
          <w:sz w:val="28"/>
          <w:szCs w:val="28"/>
          <w:highlight w:val="none"/>
        </w:rPr>
      </w:pPr>
      <w:r>
        <w:rPr>
          <w:rStyle w:val="25"/>
          <w:rFonts w:ascii="宋体" w:hAnsi="宋体" w:eastAsia="宋体" w:cs="仿宋"/>
          <w:b/>
          <w:sz w:val="28"/>
          <w:szCs w:val="28"/>
          <w:highlight w:val="none"/>
        </w:rPr>
        <w:t>（二）</w:t>
      </w:r>
      <w:r>
        <w:rPr>
          <w:rStyle w:val="25"/>
          <w:rFonts w:hint="eastAsia" w:ascii="宋体" w:hAnsi="宋体" w:eastAsia="宋体" w:cs="仿宋"/>
          <w:b/>
          <w:sz w:val="28"/>
          <w:szCs w:val="28"/>
          <w:highlight w:val="none"/>
        </w:rPr>
        <w:t>法定代表人身份证明</w:t>
      </w:r>
    </w:p>
    <w:p>
      <w:pPr>
        <w:tabs>
          <w:tab w:val="left" w:pos="5220"/>
          <w:tab w:val="left" w:pos="5400"/>
          <w:tab w:val="left" w:pos="5580"/>
        </w:tabs>
        <w:snapToGrid w:val="0"/>
        <w:spacing w:line="360" w:lineRule="auto"/>
        <w:ind w:firstLine="602"/>
        <w:jc w:val="center"/>
        <w:rPr>
          <w:rStyle w:val="25"/>
          <w:rFonts w:ascii="宋体" w:hAnsi="宋体" w:eastAsia="宋体" w:cs="仿宋"/>
          <w:b/>
          <w:szCs w:val="21"/>
          <w:highlight w:val="none"/>
        </w:rPr>
      </w:pPr>
    </w:p>
    <w:p>
      <w:pPr>
        <w:tabs>
          <w:tab w:val="left" w:pos="5220"/>
          <w:tab w:val="left" w:pos="5400"/>
          <w:tab w:val="left" w:pos="5580"/>
        </w:tabs>
        <w:snapToGrid w:val="0"/>
        <w:spacing w:line="360" w:lineRule="auto"/>
        <w:ind w:firstLine="602"/>
        <w:jc w:val="center"/>
        <w:rPr>
          <w:rStyle w:val="25"/>
          <w:rFonts w:ascii="宋体" w:hAnsi="宋体" w:eastAsia="宋体" w:cs="仿宋"/>
          <w:b/>
          <w:szCs w:val="21"/>
          <w:highlight w:val="none"/>
        </w:rPr>
      </w:pPr>
    </w:p>
    <w:p>
      <w:pPr>
        <w:tabs>
          <w:tab w:val="left" w:pos="5220"/>
          <w:tab w:val="left" w:pos="5400"/>
          <w:tab w:val="left" w:pos="5580"/>
        </w:tabs>
        <w:snapToGrid w:val="0"/>
        <w:spacing w:line="360" w:lineRule="auto"/>
        <w:ind w:firstLine="602"/>
        <w:jc w:val="center"/>
        <w:rPr>
          <w:rStyle w:val="25"/>
          <w:rFonts w:ascii="宋体" w:hAnsi="宋体" w:eastAsia="宋体" w:cs="仿宋"/>
          <w:b/>
          <w:szCs w:val="21"/>
          <w:highlight w:val="none"/>
        </w:rPr>
      </w:pPr>
    </w:p>
    <w:p>
      <w:pPr>
        <w:tabs>
          <w:tab w:val="left" w:pos="5220"/>
          <w:tab w:val="left" w:pos="5400"/>
          <w:tab w:val="left" w:pos="5580"/>
        </w:tabs>
        <w:snapToGrid w:val="0"/>
        <w:spacing w:line="360" w:lineRule="auto"/>
        <w:ind w:firstLine="480" w:firstLineChars="200"/>
        <w:rPr>
          <w:rStyle w:val="25"/>
          <w:rFonts w:ascii="宋体" w:hAnsi="宋体" w:eastAsia="宋体" w:cs="仿宋"/>
          <w:sz w:val="24"/>
          <w:szCs w:val="24"/>
          <w:highlight w:val="none"/>
        </w:rPr>
      </w:pPr>
      <w:r>
        <w:rPr>
          <w:rStyle w:val="25"/>
          <w:rFonts w:hint="eastAsia" w:ascii="宋体" w:hAnsi="宋体" w:eastAsia="宋体" w:cs="仿宋"/>
          <w:sz w:val="24"/>
          <w:szCs w:val="24"/>
          <w:highlight w:val="none"/>
        </w:rPr>
        <w:t>比选申请人名称：</w:t>
      </w:r>
      <w:r>
        <w:rPr>
          <w:rStyle w:val="25"/>
          <w:rFonts w:hint="eastAsia" w:ascii="宋体" w:hAnsi="宋体" w:eastAsia="宋体" w:cs="仿宋"/>
          <w:sz w:val="24"/>
          <w:szCs w:val="24"/>
          <w:highlight w:val="none"/>
          <w:u w:val="single" w:color="000000"/>
        </w:rPr>
        <w:t xml:space="preserve">                               </w:t>
      </w:r>
    </w:p>
    <w:p>
      <w:pPr>
        <w:tabs>
          <w:tab w:val="left" w:pos="5220"/>
          <w:tab w:val="left" w:pos="5400"/>
          <w:tab w:val="left" w:pos="5580"/>
        </w:tabs>
        <w:snapToGrid w:val="0"/>
        <w:spacing w:line="360" w:lineRule="auto"/>
        <w:ind w:firstLine="480" w:firstLineChars="200"/>
        <w:rPr>
          <w:rStyle w:val="25"/>
          <w:rFonts w:ascii="宋体" w:hAnsi="宋体" w:eastAsia="宋体" w:cs="仿宋"/>
          <w:sz w:val="24"/>
          <w:szCs w:val="24"/>
          <w:highlight w:val="none"/>
        </w:rPr>
      </w:pPr>
      <w:r>
        <w:rPr>
          <w:rStyle w:val="25"/>
          <w:rFonts w:hint="eastAsia" w:ascii="宋体" w:hAnsi="宋体" w:eastAsia="宋体" w:cs="仿宋"/>
          <w:sz w:val="24"/>
          <w:szCs w:val="24"/>
          <w:highlight w:val="none"/>
        </w:rPr>
        <w:t>姓名：</w:t>
      </w:r>
      <w:r>
        <w:rPr>
          <w:rStyle w:val="25"/>
          <w:rFonts w:hint="eastAsia" w:ascii="宋体" w:hAnsi="宋体" w:eastAsia="宋体" w:cs="仿宋"/>
          <w:sz w:val="24"/>
          <w:szCs w:val="24"/>
          <w:highlight w:val="none"/>
          <w:u w:val="single" w:color="000000"/>
        </w:rPr>
        <w:t xml:space="preserve">           </w:t>
      </w:r>
      <w:r>
        <w:rPr>
          <w:rStyle w:val="25"/>
          <w:rFonts w:hint="eastAsia" w:ascii="宋体" w:hAnsi="宋体" w:eastAsia="宋体" w:cs="仿宋"/>
          <w:sz w:val="24"/>
          <w:szCs w:val="24"/>
          <w:highlight w:val="none"/>
        </w:rPr>
        <w:t>，性别：</w:t>
      </w:r>
      <w:r>
        <w:rPr>
          <w:rStyle w:val="25"/>
          <w:rFonts w:hint="eastAsia" w:ascii="宋体" w:hAnsi="宋体" w:eastAsia="宋体" w:cs="仿宋"/>
          <w:sz w:val="24"/>
          <w:szCs w:val="24"/>
          <w:highlight w:val="none"/>
          <w:u w:val="single" w:color="000000"/>
        </w:rPr>
        <w:t xml:space="preserve">        </w:t>
      </w:r>
      <w:r>
        <w:rPr>
          <w:rStyle w:val="25"/>
          <w:rFonts w:hint="eastAsia" w:ascii="宋体" w:hAnsi="宋体" w:eastAsia="宋体" w:cs="仿宋"/>
          <w:sz w:val="24"/>
          <w:szCs w:val="24"/>
          <w:highlight w:val="none"/>
        </w:rPr>
        <w:t>，年龄：</w:t>
      </w:r>
      <w:r>
        <w:rPr>
          <w:rStyle w:val="25"/>
          <w:rFonts w:hint="eastAsia" w:ascii="宋体" w:hAnsi="宋体" w:eastAsia="宋体" w:cs="仿宋"/>
          <w:sz w:val="24"/>
          <w:szCs w:val="24"/>
          <w:highlight w:val="none"/>
          <w:u w:val="single" w:color="000000"/>
        </w:rPr>
        <w:t xml:space="preserve">     </w:t>
      </w:r>
      <w:r>
        <w:rPr>
          <w:rStyle w:val="25"/>
          <w:rFonts w:hint="eastAsia" w:ascii="宋体" w:hAnsi="宋体" w:eastAsia="宋体" w:cs="仿宋"/>
          <w:sz w:val="24"/>
          <w:szCs w:val="24"/>
          <w:highlight w:val="none"/>
        </w:rPr>
        <w:t>，职务：</w:t>
      </w:r>
      <w:r>
        <w:rPr>
          <w:rStyle w:val="25"/>
          <w:rFonts w:hint="eastAsia" w:ascii="宋体" w:hAnsi="宋体" w:eastAsia="宋体" w:cs="仿宋"/>
          <w:sz w:val="24"/>
          <w:szCs w:val="24"/>
          <w:highlight w:val="none"/>
          <w:u w:val="single" w:color="000000"/>
        </w:rPr>
        <w:t xml:space="preserve">      </w:t>
      </w:r>
      <w:r>
        <w:rPr>
          <w:rStyle w:val="25"/>
          <w:rFonts w:hint="eastAsia" w:ascii="宋体" w:hAnsi="宋体" w:eastAsia="宋体" w:cs="仿宋"/>
          <w:sz w:val="24"/>
          <w:szCs w:val="24"/>
          <w:highlight w:val="none"/>
        </w:rPr>
        <w:t xml:space="preserve">系 </w:t>
      </w:r>
      <w:r>
        <w:rPr>
          <w:rStyle w:val="25"/>
          <w:rFonts w:hint="eastAsia" w:ascii="宋体" w:hAnsi="宋体" w:eastAsia="宋体" w:cs="仿宋"/>
          <w:sz w:val="24"/>
          <w:szCs w:val="24"/>
          <w:highlight w:val="none"/>
          <w:u w:val="single" w:color="000000"/>
        </w:rPr>
        <w:t xml:space="preserve">                  </w:t>
      </w:r>
      <w:r>
        <w:rPr>
          <w:rStyle w:val="25"/>
          <w:rFonts w:hint="eastAsia" w:ascii="宋体" w:hAnsi="宋体" w:eastAsia="宋体" w:cs="仿宋"/>
          <w:sz w:val="24"/>
          <w:szCs w:val="24"/>
          <w:highlight w:val="none"/>
        </w:rPr>
        <w:t xml:space="preserve"> (比选申请人名称)的法定代表人。</w:t>
      </w:r>
    </w:p>
    <w:p>
      <w:pPr>
        <w:tabs>
          <w:tab w:val="left" w:pos="5220"/>
          <w:tab w:val="left" w:pos="5400"/>
          <w:tab w:val="left" w:pos="5580"/>
        </w:tabs>
        <w:snapToGrid w:val="0"/>
        <w:spacing w:line="360" w:lineRule="auto"/>
        <w:ind w:firstLine="480" w:firstLineChars="200"/>
        <w:rPr>
          <w:rStyle w:val="25"/>
          <w:rFonts w:ascii="宋体" w:hAnsi="宋体" w:eastAsia="宋体" w:cs="仿宋"/>
          <w:sz w:val="24"/>
          <w:szCs w:val="24"/>
          <w:highlight w:val="none"/>
        </w:rPr>
      </w:pPr>
      <w:r>
        <w:rPr>
          <w:rStyle w:val="25"/>
          <w:rFonts w:hint="eastAsia" w:ascii="宋体" w:hAnsi="宋体" w:eastAsia="宋体" w:cs="仿宋"/>
          <w:sz w:val="24"/>
          <w:szCs w:val="24"/>
          <w:highlight w:val="none"/>
        </w:rPr>
        <w:t xml:space="preserve">特此证明。 </w:t>
      </w:r>
    </w:p>
    <w:p>
      <w:pPr>
        <w:snapToGrid w:val="0"/>
        <w:spacing w:line="360" w:lineRule="auto"/>
        <w:ind w:firstLine="480" w:firstLineChars="200"/>
        <w:rPr>
          <w:rStyle w:val="25"/>
          <w:rFonts w:ascii="宋体" w:hAnsi="宋体" w:eastAsia="宋体" w:cs="仿宋"/>
          <w:sz w:val="24"/>
          <w:szCs w:val="24"/>
          <w:highlight w:val="none"/>
        </w:rPr>
      </w:pPr>
      <w:r>
        <w:rPr>
          <w:rStyle w:val="25"/>
          <w:rFonts w:hint="eastAsia" w:ascii="宋体" w:hAnsi="宋体" w:eastAsia="宋体" w:cs="仿宋"/>
          <w:sz w:val="24"/>
          <w:szCs w:val="24"/>
          <w:highlight w:val="none"/>
        </w:rPr>
        <w:t>附：法定代表人身份证复印件（包括正面、反面，黑白或彩色）。</w:t>
      </w:r>
    </w:p>
    <w:p>
      <w:pPr>
        <w:tabs>
          <w:tab w:val="left" w:pos="5220"/>
          <w:tab w:val="left" w:pos="5400"/>
          <w:tab w:val="left" w:pos="5580"/>
        </w:tabs>
        <w:snapToGrid w:val="0"/>
        <w:spacing w:line="360" w:lineRule="auto"/>
        <w:ind w:firstLine="420"/>
        <w:rPr>
          <w:rStyle w:val="25"/>
          <w:rFonts w:ascii="宋体" w:hAnsi="宋体" w:eastAsia="宋体" w:cs="仿宋"/>
          <w:sz w:val="24"/>
          <w:szCs w:val="24"/>
          <w:highlight w:val="none"/>
        </w:rPr>
      </w:pPr>
    </w:p>
    <w:p>
      <w:pPr>
        <w:tabs>
          <w:tab w:val="left" w:pos="5220"/>
          <w:tab w:val="left" w:pos="5400"/>
          <w:tab w:val="left" w:pos="5580"/>
        </w:tabs>
        <w:snapToGrid w:val="0"/>
        <w:spacing w:line="360" w:lineRule="auto"/>
        <w:ind w:firstLine="420"/>
        <w:rPr>
          <w:rStyle w:val="25"/>
          <w:rFonts w:ascii="宋体" w:hAnsi="宋体" w:eastAsia="宋体" w:cs="仿宋"/>
          <w:sz w:val="24"/>
          <w:szCs w:val="24"/>
          <w:highlight w:val="none"/>
        </w:rPr>
      </w:pPr>
    </w:p>
    <w:p>
      <w:pPr>
        <w:tabs>
          <w:tab w:val="left" w:pos="5220"/>
          <w:tab w:val="left" w:pos="5400"/>
          <w:tab w:val="left" w:pos="5580"/>
        </w:tabs>
        <w:snapToGrid w:val="0"/>
        <w:spacing w:line="360" w:lineRule="auto"/>
        <w:ind w:firstLine="420"/>
        <w:rPr>
          <w:rStyle w:val="25"/>
          <w:rFonts w:ascii="宋体" w:hAnsi="宋体" w:eastAsia="宋体" w:cs="仿宋"/>
          <w:sz w:val="24"/>
          <w:szCs w:val="24"/>
          <w:highlight w:val="none"/>
        </w:rPr>
      </w:pPr>
    </w:p>
    <w:p>
      <w:pPr>
        <w:pStyle w:val="18"/>
        <w:spacing w:after="0" w:line="360" w:lineRule="auto"/>
        <w:rPr>
          <w:rFonts w:ascii="宋体" w:hAnsi="宋体"/>
          <w:highlight w:val="none"/>
        </w:rPr>
      </w:pPr>
    </w:p>
    <w:p>
      <w:pPr>
        <w:pStyle w:val="18"/>
        <w:spacing w:after="0" w:line="360" w:lineRule="auto"/>
        <w:rPr>
          <w:rFonts w:ascii="宋体" w:hAnsi="宋体"/>
          <w:highlight w:val="none"/>
        </w:rPr>
      </w:pPr>
    </w:p>
    <w:p>
      <w:pPr>
        <w:pStyle w:val="18"/>
        <w:spacing w:after="0" w:line="360" w:lineRule="auto"/>
        <w:rPr>
          <w:rFonts w:ascii="宋体" w:hAnsi="宋体"/>
          <w:highlight w:val="none"/>
        </w:rPr>
      </w:pPr>
    </w:p>
    <w:p>
      <w:pPr>
        <w:pStyle w:val="18"/>
        <w:spacing w:after="0" w:line="360" w:lineRule="auto"/>
        <w:rPr>
          <w:rFonts w:ascii="宋体" w:hAnsi="宋体"/>
          <w:highlight w:val="none"/>
        </w:rPr>
      </w:pPr>
    </w:p>
    <w:p>
      <w:pPr>
        <w:tabs>
          <w:tab w:val="left" w:pos="5220"/>
          <w:tab w:val="left" w:pos="5400"/>
          <w:tab w:val="left" w:pos="5580"/>
        </w:tabs>
        <w:snapToGrid w:val="0"/>
        <w:spacing w:line="360" w:lineRule="auto"/>
        <w:ind w:firstLine="480" w:firstLineChars="200"/>
        <w:rPr>
          <w:rStyle w:val="25"/>
          <w:rFonts w:ascii="宋体" w:hAnsi="宋体" w:eastAsia="宋体" w:cs="仿宋"/>
          <w:sz w:val="24"/>
          <w:szCs w:val="24"/>
          <w:highlight w:val="none"/>
        </w:rPr>
      </w:pPr>
      <w:r>
        <w:rPr>
          <w:rStyle w:val="25"/>
          <w:rFonts w:hint="eastAsia" w:ascii="宋体" w:hAnsi="宋体" w:eastAsia="宋体" w:cs="仿宋"/>
          <w:sz w:val="24"/>
          <w:szCs w:val="24"/>
          <w:highlight w:val="none"/>
        </w:rPr>
        <w:t xml:space="preserve">                                     比选申请人：</w:t>
      </w:r>
      <w:r>
        <w:rPr>
          <w:rStyle w:val="25"/>
          <w:rFonts w:hint="eastAsia" w:ascii="宋体" w:hAnsi="宋体" w:eastAsia="宋体" w:cs="仿宋"/>
          <w:sz w:val="24"/>
          <w:szCs w:val="24"/>
          <w:highlight w:val="none"/>
          <w:u w:val="single" w:color="000000"/>
        </w:rPr>
        <w:t xml:space="preserve">             </w:t>
      </w:r>
      <w:r>
        <w:rPr>
          <w:rStyle w:val="25"/>
          <w:rFonts w:hint="eastAsia" w:ascii="宋体" w:hAnsi="宋体" w:eastAsia="宋体" w:cs="仿宋"/>
          <w:sz w:val="24"/>
          <w:szCs w:val="24"/>
          <w:highlight w:val="none"/>
        </w:rPr>
        <w:t>(盖单位章)</w:t>
      </w:r>
    </w:p>
    <w:p>
      <w:pPr>
        <w:tabs>
          <w:tab w:val="left" w:pos="5220"/>
          <w:tab w:val="left" w:pos="5400"/>
          <w:tab w:val="left" w:pos="5580"/>
        </w:tabs>
        <w:snapToGrid w:val="0"/>
        <w:spacing w:line="360" w:lineRule="auto"/>
        <w:ind w:firstLine="480" w:firstLineChars="200"/>
        <w:rPr>
          <w:rStyle w:val="25"/>
          <w:rFonts w:ascii="宋体" w:hAnsi="宋体" w:eastAsia="宋体" w:cs="仿宋"/>
          <w:sz w:val="24"/>
          <w:szCs w:val="24"/>
          <w:highlight w:val="none"/>
        </w:rPr>
      </w:pPr>
      <w:r>
        <w:rPr>
          <w:rStyle w:val="25"/>
          <w:rFonts w:hint="eastAsia" w:ascii="宋体" w:hAnsi="宋体" w:eastAsia="宋体" w:cs="仿宋"/>
          <w:sz w:val="24"/>
          <w:szCs w:val="24"/>
          <w:highlight w:val="none"/>
        </w:rPr>
        <w:t xml:space="preserve">                                      日      期： </w:t>
      </w:r>
      <w:r>
        <w:rPr>
          <w:rStyle w:val="25"/>
          <w:rFonts w:hint="eastAsia" w:ascii="宋体" w:hAnsi="宋体" w:eastAsia="宋体" w:cs="仿宋"/>
          <w:sz w:val="24"/>
          <w:szCs w:val="24"/>
          <w:highlight w:val="none"/>
          <w:u w:val="single" w:color="000000"/>
        </w:rPr>
        <w:t xml:space="preserve">     </w:t>
      </w:r>
      <w:r>
        <w:rPr>
          <w:rStyle w:val="25"/>
          <w:rFonts w:hint="eastAsia" w:ascii="宋体" w:hAnsi="宋体" w:eastAsia="宋体" w:cs="仿宋"/>
          <w:sz w:val="24"/>
          <w:szCs w:val="24"/>
          <w:highlight w:val="none"/>
        </w:rPr>
        <w:t xml:space="preserve">年 </w:t>
      </w:r>
      <w:r>
        <w:rPr>
          <w:rStyle w:val="25"/>
          <w:rFonts w:hint="eastAsia" w:ascii="宋体" w:hAnsi="宋体" w:eastAsia="宋体" w:cs="仿宋"/>
          <w:sz w:val="24"/>
          <w:szCs w:val="24"/>
          <w:highlight w:val="none"/>
          <w:u w:val="single" w:color="000000"/>
        </w:rPr>
        <w:t xml:space="preserve">    </w:t>
      </w:r>
      <w:r>
        <w:rPr>
          <w:rStyle w:val="25"/>
          <w:rFonts w:hint="eastAsia" w:ascii="宋体" w:hAnsi="宋体" w:eastAsia="宋体" w:cs="仿宋"/>
          <w:sz w:val="24"/>
          <w:szCs w:val="24"/>
          <w:highlight w:val="none"/>
        </w:rPr>
        <w:t>月</w:t>
      </w:r>
      <w:r>
        <w:rPr>
          <w:rStyle w:val="25"/>
          <w:rFonts w:hint="eastAsia" w:ascii="宋体" w:hAnsi="宋体" w:eastAsia="宋体" w:cs="仿宋"/>
          <w:sz w:val="24"/>
          <w:szCs w:val="24"/>
          <w:highlight w:val="none"/>
          <w:u w:val="single" w:color="000000"/>
        </w:rPr>
        <w:t xml:space="preserve">   </w:t>
      </w:r>
      <w:r>
        <w:rPr>
          <w:rStyle w:val="25"/>
          <w:rFonts w:ascii="宋体" w:hAnsi="宋体" w:eastAsia="宋体" w:cs="仿宋"/>
          <w:sz w:val="24"/>
          <w:szCs w:val="24"/>
          <w:highlight w:val="none"/>
          <w:u w:val="single" w:color="000000"/>
        </w:rPr>
        <w:t xml:space="preserve"> </w:t>
      </w:r>
      <w:r>
        <w:rPr>
          <w:rStyle w:val="25"/>
          <w:rFonts w:hint="eastAsia" w:ascii="宋体" w:hAnsi="宋体" w:eastAsia="宋体" w:cs="仿宋"/>
          <w:sz w:val="24"/>
          <w:szCs w:val="24"/>
          <w:highlight w:val="none"/>
        </w:rPr>
        <w:t xml:space="preserve">日 </w:t>
      </w:r>
    </w:p>
    <w:p>
      <w:pPr>
        <w:pStyle w:val="18"/>
        <w:spacing w:after="0" w:line="360" w:lineRule="auto"/>
        <w:ind w:left="0" w:leftChars="0" w:firstLine="0" w:firstLineChars="0"/>
        <w:rPr>
          <w:rFonts w:ascii="宋体" w:hAnsi="宋体"/>
          <w:highlight w:val="none"/>
        </w:rPr>
      </w:pPr>
    </w:p>
    <w:p>
      <w:pPr>
        <w:pStyle w:val="18"/>
        <w:spacing w:after="0" w:line="360" w:lineRule="auto"/>
        <w:ind w:left="0" w:leftChars="0" w:firstLine="0" w:firstLineChars="0"/>
        <w:rPr>
          <w:rFonts w:ascii="宋体" w:hAnsi="宋体"/>
          <w:highlight w:val="none"/>
        </w:rPr>
      </w:pPr>
    </w:p>
    <w:p>
      <w:pPr>
        <w:pStyle w:val="18"/>
        <w:spacing w:after="0" w:line="360" w:lineRule="auto"/>
        <w:ind w:left="0" w:leftChars="0" w:firstLine="0" w:firstLineChars="0"/>
        <w:rPr>
          <w:rFonts w:ascii="宋体" w:hAnsi="宋体"/>
          <w:highlight w:val="none"/>
        </w:rPr>
      </w:pPr>
    </w:p>
    <w:p>
      <w:pPr>
        <w:pStyle w:val="18"/>
        <w:spacing w:after="0" w:line="360" w:lineRule="auto"/>
        <w:ind w:left="0" w:leftChars="0" w:firstLine="0" w:firstLineChars="0"/>
        <w:rPr>
          <w:rFonts w:ascii="宋体" w:hAnsi="宋体"/>
          <w:highlight w:val="none"/>
        </w:rPr>
      </w:pPr>
    </w:p>
    <w:p>
      <w:pPr>
        <w:pStyle w:val="18"/>
        <w:spacing w:after="0" w:line="360" w:lineRule="auto"/>
        <w:ind w:left="0" w:leftChars="0" w:firstLine="0" w:firstLineChars="0"/>
        <w:rPr>
          <w:rFonts w:ascii="宋体" w:hAnsi="宋体"/>
          <w:highlight w:val="none"/>
        </w:rPr>
      </w:pPr>
    </w:p>
    <w:p>
      <w:pPr>
        <w:pStyle w:val="18"/>
        <w:spacing w:after="0" w:line="360" w:lineRule="auto"/>
        <w:ind w:left="0" w:leftChars="0" w:firstLine="0" w:firstLineChars="0"/>
        <w:rPr>
          <w:rFonts w:ascii="宋体" w:hAnsi="宋体"/>
          <w:highlight w:val="none"/>
        </w:rPr>
      </w:pPr>
    </w:p>
    <w:p>
      <w:pPr>
        <w:pStyle w:val="18"/>
        <w:spacing w:after="0" w:line="360" w:lineRule="auto"/>
        <w:ind w:left="0" w:leftChars="0" w:firstLine="0" w:firstLineChars="0"/>
        <w:rPr>
          <w:rFonts w:ascii="宋体" w:hAnsi="宋体"/>
          <w:highlight w:val="none"/>
        </w:rPr>
      </w:pPr>
    </w:p>
    <w:p>
      <w:pPr>
        <w:pStyle w:val="18"/>
        <w:spacing w:after="0" w:line="360" w:lineRule="auto"/>
        <w:ind w:left="0" w:leftChars="0" w:firstLine="0" w:firstLineChars="0"/>
        <w:rPr>
          <w:rFonts w:ascii="宋体" w:hAnsi="宋体"/>
          <w:highlight w:val="none"/>
        </w:rPr>
      </w:pPr>
    </w:p>
    <w:p>
      <w:pPr>
        <w:pStyle w:val="18"/>
        <w:spacing w:after="0" w:line="360" w:lineRule="auto"/>
        <w:ind w:left="0" w:leftChars="0" w:firstLine="0" w:firstLineChars="0"/>
        <w:rPr>
          <w:rFonts w:ascii="宋体" w:hAnsi="宋体"/>
          <w:highlight w:val="none"/>
        </w:rPr>
      </w:pPr>
    </w:p>
    <w:p>
      <w:pPr>
        <w:pStyle w:val="18"/>
        <w:spacing w:after="0" w:line="360" w:lineRule="auto"/>
        <w:ind w:left="0" w:leftChars="0" w:firstLine="0" w:firstLineChars="0"/>
        <w:rPr>
          <w:rFonts w:ascii="宋体" w:hAnsi="宋体"/>
          <w:highlight w:val="none"/>
        </w:rPr>
      </w:pPr>
    </w:p>
    <w:p>
      <w:pPr>
        <w:pStyle w:val="9"/>
        <w:rPr>
          <w:highlight w:val="none"/>
        </w:rPr>
      </w:pPr>
    </w:p>
    <w:p>
      <w:pPr>
        <w:pStyle w:val="18"/>
        <w:spacing w:after="0" w:line="360" w:lineRule="auto"/>
        <w:ind w:left="0" w:leftChars="0" w:firstLine="0" w:firstLineChars="0"/>
        <w:rPr>
          <w:rFonts w:hint="eastAsia" w:ascii="宋体" w:hAnsi="宋体"/>
          <w:highlight w:val="none"/>
        </w:rPr>
      </w:pPr>
    </w:p>
    <w:p>
      <w:pPr>
        <w:pStyle w:val="9"/>
        <w:rPr>
          <w:rFonts w:hint="eastAsia"/>
          <w:highlight w:val="none"/>
        </w:rPr>
      </w:pPr>
    </w:p>
    <w:p>
      <w:pPr>
        <w:pStyle w:val="9"/>
        <w:rPr>
          <w:rFonts w:hint="eastAsia"/>
          <w:highlight w:val="none"/>
        </w:rPr>
      </w:pPr>
    </w:p>
    <w:p>
      <w:pPr>
        <w:pStyle w:val="18"/>
        <w:spacing w:after="0" w:line="360" w:lineRule="auto"/>
        <w:ind w:left="0" w:leftChars="0" w:firstLine="0" w:firstLineChars="0"/>
        <w:rPr>
          <w:rFonts w:ascii="宋体" w:hAnsi="宋体"/>
          <w:highlight w:val="none"/>
        </w:rPr>
      </w:pPr>
    </w:p>
    <w:p>
      <w:pPr>
        <w:tabs>
          <w:tab w:val="left" w:pos="480"/>
          <w:tab w:val="left" w:pos="525"/>
        </w:tabs>
        <w:snapToGrid w:val="0"/>
        <w:spacing w:line="360" w:lineRule="auto"/>
        <w:ind w:left="525"/>
        <w:jc w:val="center"/>
        <w:outlineLvl w:val="1"/>
        <w:rPr>
          <w:rFonts w:ascii="宋体" w:hAnsi="宋体" w:eastAsia="宋体"/>
          <w:b/>
          <w:kern w:val="0"/>
          <w:sz w:val="28"/>
          <w:szCs w:val="28"/>
          <w:highlight w:val="none"/>
        </w:rPr>
      </w:pPr>
      <w:bookmarkStart w:id="116" w:name="_Toc100849992"/>
      <w:bookmarkStart w:id="117" w:name="_Toc100859218"/>
      <w:r>
        <w:rPr>
          <w:rFonts w:hint="eastAsia" w:ascii="宋体" w:hAnsi="宋体" w:eastAsia="宋体"/>
          <w:b/>
          <w:kern w:val="0"/>
          <w:sz w:val="28"/>
          <w:szCs w:val="28"/>
          <w:highlight w:val="none"/>
        </w:rPr>
        <w:t>二、承诺</w:t>
      </w:r>
      <w:bookmarkEnd w:id="105"/>
      <w:bookmarkEnd w:id="106"/>
      <w:r>
        <w:rPr>
          <w:rFonts w:hint="eastAsia" w:ascii="宋体" w:hAnsi="宋体" w:eastAsia="宋体"/>
          <w:b/>
          <w:kern w:val="0"/>
          <w:sz w:val="28"/>
          <w:szCs w:val="28"/>
          <w:highlight w:val="none"/>
        </w:rPr>
        <w:t>书</w:t>
      </w:r>
      <w:bookmarkEnd w:id="107"/>
      <w:bookmarkEnd w:id="108"/>
      <w:bookmarkEnd w:id="109"/>
      <w:bookmarkEnd w:id="110"/>
      <w:bookmarkEnd w:id="116"/>
      <w:bookmarkEnd w:id="117"/>
    </w:p>
    <w:p>
      <w:pPr>
        <w:snapToGrid w:val="0"/>
        <w:spacing w:line="360" w:lineRule="auto"/>
        <w:jc w:val="center"/>
        <w:textAlignment w:val="baseline"/>
        <w:rPr>
          <w:rFonts w:ascii="宋体" w:hAnsi="宋体" w:eastAsia="宋体"/>
          <w:b/>
          <w:bCs/>
          <w:kern w:val="0"/>
          <w:sz w:val="24"/>
          <w:szCs w:val="24"/>
          <w:highlight w:val="none"/>
        </w:rPr>
      </w:pPr>
      <w:r>
        <w:rPr>
          <w:rFonts w:hint="eastAsia" w:ascii="宋体" w:hAnsi="宋体" w:eastAsia="宋体"/>
          <w:b/>
          <w:bCs/>
          <w:kern w:val="0"/>
          <w:sz w:val="24"/>
          <w:szCs w:val="24"/>
          <w:highlight w:val="none"/>
        </w:rPr>
        <w:t>承 诺 书（格式）</w:t>
      </w:r>
    </w:p>
    <w:p>
      <w:pPr>
        <w:snapToGrid w:val="0"/>
        <w:spacing w:line="360" w:lineRule="auto"/>
        <w:rPr>
          <w:rFonts w:ascii="宋体" w:hAnsi="宋体" w:eastAsia="宋体"/>
          <w:bCs/>
          <w:sz w:val="24"/>
          <w:szCs w:val="24"/>
          <w:highlight w:val="none"/>
        </w:rPr>
      </w:pPr>
      <w:r>
        <w:rPr>
          <w:rFonts w:hint="eastAsia" w:ascii="宋体" w:hAnsi="宋体" w:eastAsia="宋体"/>
          <w:sz w:val="24"/>
          <w:szCs w:val="24"/>
          <w:highlight w:val="none"/>
        </w:rPr>
        <w:t>致：</w:t>
      </w:r>
      <w:r>
        <w:rPr>
          <w:rFonts w:ascii="宋体" w:hAnsi="宋体" w:eastAsia="宋体"/>
          <w:bCs/>
          <w:sz w:val="24"/>
          <w:szCs w:val="24"/>
          <w:highlight w:val="none"/>
          <w:u w:val="single"/>
        </w:rPr>
        <w:t>【比选人】</w:t>
      </w:r>
      <w:r>
        <w:rPr>
          <w:rFonts w:hint="eastAsia" w:ascii="宋体" w:hAnsi="宋体" w:eastAsia="宋体"/>
          <w:bCs/>
          <w:sz w:val="24"/>
          <w:szCs w:val="24"/>
          <w:highlight w:val="none"/>
        </w:rPr>
        <w:t xml:space="preserve"> </w:t>
      </w:r>
    </w:p>
    <w:p>
      <w:pPr>
        <w:snapToGrid w:val="0"/>
        <w:spacing w:line="360" w:lineRule="auto"/>
        <w:ind w:firstLine="480" w:firstLineChars="200"/>
        <w:rPr>
          <w:rFonts w:ascii="宋体" w:hAnsi="宋体" w:eastAsia="宋体"/>
          <w:bCs/>
          <w:sz w:val="24"/>
          <w:szCs w:val="24"/>
          <w:highlight w:val="none"/>
        </w:rPr>
      </w:pPr>
      <w:r>
        <w:rPr>
          <w:rFonts w:hint="eastAsia" w:ascii="宋体" w:hAnsi="宋体" w:eastAsia="宋体"/>
          <w:bCs/>
          <w:sz w:val="24"/>
          <w:szCs w:val="24"/>
          <w:highlight w:val="none"/>
        </w:rPr>
        <w:t>我公司自愿参加你公司组织</w:t>
      </w:r>
      <w:r>
        <w:rPr>
          <w:rFonts w:ascii="宋体" w:hAnsi="宋体" w:eastAsia="宋体"/>
          <w:bCs/>
          <w:sz w:val="24"/>
          <w:szCs w:val="24"/>
          <w:highlight w:val="none"/>
        </w:rPr>
        <w:t>【项目名称】</w:t>
      </w:r>
      <w:r>
        <w:rPr>
          <w:rFonts w:hint="eastAsia" w:ascii="宋体" w:hAnsi="宋体" w:eastAsia="宋体"/>
          <w:bCs/>
          <w:sz w:val="24"/>
          <w:szCs w:val="24"/>
          <w:highlight w:val="none"/>
        </w:rPr>
        <w:t>项目比选活动，作为比选申请人，我公司承诺如下：</w:t>
      </w:r>
    </w:p>
    <w:p>
      <w:pPr>
        <w:snapToGrid w:val="0"/>
        <w:spacing w:line="360" w:lineRule="auto"/>
        <w:ind w:firstLine="480" w:firstLineChars="200"/>
        <w:rPr>
          <w:rFonts w:ascii="宋体" w:hAnsi="宋体" w:eastAsia="宋体"/>
          <w:bCs/>
          <w:sz w:val="24"/>
          <w:szCs w:val="24"/>
          <w:highlight w:val="none"/>
        </w:rPr>
      </w:pPr>
      <w:r>
        <w:rPr>
          <w:rFonts w:hint="eastAsia" w:ascii="宋体" w:hAnsi="宋体" w:eastAsia="宋体"/>
          <w:bCs/>
          <w:sz w:val="24"/>
          <w:szCs w:val="24"/>
          <w:highlight w:val="none"/>
        </w:rPr>
        <w:t>1、完全理解、同意并接受比选文件的一切规定和要求。</w:t>
      </w:r>
    </w:p>
    <w:p>
      <w:pPr>
        <w:snapToGrid w:val="0"/>
        <w:spacing w:line="360" w:lineRule="auto"/>
        <w:ind w:firstLine="480" w:firstLineChars="200"/>
        <w:rPr>
          <w:rFonts w:hint="eastAsia" w:ascii="宋体" w:hAnsi="宋体" w:eastAsia="宋体"/>
          <w:bCs/>
          <w:sz w:val="24"/>
          <w:szCs w:val="24"/>
          <w:highlight w:val="none"/>
        </w:rPr>
      </w:pPr>
      <w:r>
        <w:rPr>
          <w:rFonts w:hint="eastAsia" w:ascii="宋体" w:hAnsi="宋体" w:eastAsia="宋体"/>
          <w:bCs/>
          <w:sz w:val="24"/>
          <w:szCs w:val="24"/>
          <w:highlight w:val="none"/>
        </w:rPr>
        <w:t>2、我公司对比选申请文件所提供资料的真实性负责。如与事实不符或弄虚作假，我公司自愿承担一切责任。</w:t>
      </w:r>
    </w:p>
    <w:p>
      <w:pPr>
        <w:snapToGrid w:val="0"/>
        <w:spacing w:line="360" w:lineRule="auto"/>
        <w:ind w:firstLine="480" w:firstLineChars="200"/>
        <w:rPr>
          <w:highlight w:val="none"/>
        </w:rPr>
      </w:pPr>
      <w:r>
        <w:rPr>
          <w:rFonts w:hint="eastAsia" w:ascii="宋体" w:hAnsi="宋体" w:eastAsia="宋体"/>
          <w:bCs/>
          <w:sz w:val="24"/>
          <w:szCs w:val="24"/>
          <w:highlight w:val="none"/>
        </w:rPr>
        <w:t>3、总报价为闭口价。即在比选文件有效期及合同有效期内，该报价固定不变。</w:t>
      </w:r>
    </w:p>
    <w:p>
      <w:pPr>
        <w:snapToGrid w:val="0"/>
        <w:spacing w:line="360" w:lineRule="auto"/>
        <w:ind w:firstLine="480" w:firstLineChars="200"/>
        <w:rPr>
          <w:rFonts w:ascii="宋体" w:hAnsi="宋体" w:eastAsia="宋体"/>
          <w:bCs/>
          <w:sz w:val="24"/>
          <w:szCs w:val="24"/>
          <w:highlight w:val="none"/>
        </w:rPr>
      </w:pPr>
      <w:r>
        <w:rPr>
          <w:rFonts w:hint="eastAsia" w:ascii="宋体" w:hAnsi="宋体" w:eastAsia="宋体"/>
          <w:bCs/>
          <w:sz w:val="24"/>
          <w:szCs w:val="24"/>
          <w:highlight w:val="none"/>
          <w:lang w:val="en-US" w:eastAsia="zh-CN"/>
        </w:rPr>
        <w:t>4</w:t>
      </w:r>
      <w:r>
        <w:rPr>
          <w:rFonts w:hint="eastAsia" w:ascii="宋体" w:hAnsi="宋体" w:eastAsia="宋体"/>
          <w:bCs/>
          <w:sz w:val="24"/>
          <w:szCs w:val="24"/>
          <w:highlight w:val="none"/>
        </w:rPr>
        <w:t>、若中选，我方将按照比选文件的具体规定与比选人申请人签订</w:t>
      </w:r>
      <w:r>
        <w:rPr>
          <w:rFonts w:ascii="宋体" w:hAnsi="宋体" w:eastAsia="宋体"/>
          <w:bCs/>
          <w:sz w:val="24"/>
          <w:szCs w:val="24"/>
          <w:highlight w:val="none"/>
        </w:rPr>
        <w:t>【项目名称】</w:t>
      </w:r>
      <w:r>
        <w:rPr>
          <w:rFonts w:hint="eastAsia" w:ascii="宋体" w:hAnsi="宋体" w:eastAsia="宋体"/>
          <w:bCs/>
          <w:sz w:val="24"/>
          <w:szCs w:val="24"/>
          <w:highlight w:val="none"/>
        </w:rPr>
        <w:t>项目</w:t>
      </w:r>
      <w:r>
        <w:rPr>
          <w:rFonts w:ascii="宋体" w:hAnsi="宋体" w:eastAsia="宋体"/>
          <w:bCs/>
          <w:sz w:val="24"/>
          <w:szCs w:val="24"/>
          <w:highlight w:val="none"/>
        </w:rPr>
        <w:t>服务</w:t>
      </w:r>
      <w:r>
        <w:rPr>
          <w:rFonts w:hint="eastAsia" w:ascii="宋体" w:hAnsi="宋体" w:eastAsia="宋体"/>
          <w:bCs/>
          <w:sz w:val="24"/>
          <w:szCs w:val="24"/>
          <w:highlight w:val="none"/>
        </w:rPr>
        <w:t>合同，并且严格履行合同义务，按时</w:t>
      </w:r>
      <w:r>
        <w:rPr>
          <w:rFonts w:ascii="宋体" w:hAnsi="宋体" w:eastAsia="宋体"/>
          <w:bCs/>
          <w:sz w:val="24"/>
          <w:szCs w:val="24"/>
          <w:highlight w:val="none"/>
        </w:rPr>
        <w:t>保质保量提供服务</w:t>
      </w:r>
      <w:r>
        <w:rPr>
          <w:rFonts w:hint="eastAsia" w:ascii="宋体" w:hAnsi="宋体" w:eastAsia="宋体"/>
          <w:bCs/>
          <w:sz w:val="24"/>
          <w:szCs w:val="24"/>
          <w:highlight w:val="none"/>
        </w:rPr>
        <w:t>。为比选人企业提供优质的及时</w:t>
      </w:r>
      <w:r>
        <w:rPr>
          <w:rFonts w:ascii="宋体" w:hAnsi="宋体" w:eastAsia="宋体"/>
          <w:bCs/>
          <w:sz w:val="24"/>
          <w:szCs w:val="24"/>
          <w:highlight w:val="none"/>
        </w:rPr>
        <w:t>的服务</w:t>
      </w:r>
      <w:r>
        <w:rPr>
          <w:rFonts w:hint="eastAsia" w:ascii="宋体" w:hAnsi="宋体" w:eastAsia="宋体"/>
          <w:bCs/>
          <w:sz w:val="24"/>
          <w:szCs w:val="24"/>
          <w:highlight w:val="none"/>
        </w:rPr>
        <w:t>。在合同执行过程中，如果发现任何</w:t>
      </w:r>
      <w:r>
        <w:rPr>
          <w:rFonts w:ascii="宋体" w:hAnsi="宋体" w:eastAsia="宋体"/>
          <w:bCs/>
          <w:sz w:val="24"/>
          <w:szCs w:val="24"/>
          <w:highlight w:val="none"/>
        </w:rPr>
        <w:t>服务滞后或者</w:t>
      </w:r>
      <w:r>
        <w:rPr>
          <w:rFonts w:hint="eastAsia" w:ascii="宋体" w:hAnsi="宋体" w:eastAsia="宋体"/>
          <w:bCs/>
          <w:sz w:val="24"/>
          <w:szCs w:val="24"/>
          <w:highlight w:val="none"/>
        </w:rPr>
        <w:t>低效</w:t>
      </w:r>
      <w:r>
        <w:rPr>
          <w:rFonts w:ascii="宋体" w:hAnsi="宋体" w:eastAsia="宋体"/>
          <w:bCs/>
          <w:sz w:val="24"/>
          <w:szCs w:val="24"/>
          <w:highlight w:val="none"/>
        </w:rPr>
        <w:t>无效等问题</w:t>
      </w:r>
      <w:r>
        <w:rPr>
          <w:rFonts w:hint="eastAsia" w:ascii="宋体" w:hAnsi="宋体" w:eastAsia="宋体"/>
          <w:bCs/>
          <w:sz w:val="24"/>
          <w:szCs w:val="24"/>
          <w:highlight w:val="none"/>
        </w:rPr>
        <w:t>，我方一定尽快修正/优化服务，</w:t>
      </w:r>
      <w:r>
        <w:rPr>
          <w:rFonts w:ascii="宋体" w:hAnsi="宋体" w:eastAsia="宋体"/>
          <w:bCs/>
          <w:sz w:val="24"/>
          <w:szCs w:val="24"/>
          <w:highlight w:val="none"/>
        </w:rPr>
        <w:t>并承担响应的经济责任</w:t>
      </w:r>
      <w:r>
        <w:rPr>
          <w:rFonts w:hint="eastAsia" w:ascii="宋体" w:hAnsi="宋体" w:eastAsia="宋体"/>
          <w:bCs/>
          <w:sz w:val="24"/>
          <w:szCs w:val="24"/>
          <w:highlight w:val="none"/>
        </w:rPr>
        <w:t>。</w:t>
      </w:r>
    </w:p>
    <w:p>
      <w:pPr>
        <w:snapToGrid w:val="0"/>
        <w:spacing w:line="360" w:lineRule="auto"/>
        <w:ind w:firstLine="360"/>
        <w:rPr>
          <w:rFonts w:ascii="宋体" w:hAnsi="宋体" w:eastAsia="宋体"/>
          <w:bCs/>
          <w:sz w:val="24"/>
          <w:szCs w:val="24"/>
          <w:highlight w:val="none"/>
        </w:rPr>
      </w:pPr>
      <w:r>
        <w:rPr>
          <w:rFonts w:hint="eastAsia" w:ascii="宋体" w:hAnsi="宋体" w:eastAsia="宋体"/>
          <w:bCs/>
          <w:sz w:val="24"/>
          <w:szCs w:val="24"/>
          <w:highlight w:val="none"/>
          <w:lang w:val="en-US" w:eastAsia="zh-CN"/>
        </w:rPr>
        <w:t>5</w:t>
      </w:r>
      <w:r>
        <w:rPr>
          <w:rFonts w:hint="eastAsia" w:ascii="宋体" w:hAnsi="宋体" w:eastAsia="宋体"/>
          <w:bCs/>
          <w:sz w:val="24"/>
          <w:szCs w:val="24"/>
          <w:highlight w:val="none"/>
        </w:rPr>
        <w:t>、</w:t>
      </w:r>
      <w:r>
        <w:rPr>
          <w:rFonts w:ascii="宋体" w:hAnsi="宋体" w:eastAsia="宋体"/>
          <w:bCs/>
          <w:sz w:val="24"/>
          <w:szCs w:val="24"/>
          <w:highlight w:val="none"/>
        </w:rPr>
        <w:t>无论中</w:t>
      </w:r>
      <w:r>
        <w:rPr>
          <w:rFonts w:hint="eastAsia" w:ascii="宋体" w:hAnsi="宋体" w:eastAsia="宋体"/>
          <w:bCs/>
          <w:sz w:val="24"/>
          <w:szCs w:val="24"/>
          <w:highlight w:val="none"/>
        </w:rPr>
        <w:t>选</w:t>
      </w:r>
      <w:r>
        <w:rPr>
          <w:rFonts w:ascii="宋体" w:hAnsi="宋体" w:eastAsia="宋体"/>
          <w:bCs/>
          <w:sz w:val="24"/>
          <w:szCs w:val="24"/>
          <w:highlight w:val="none"/>
        </w:rPr>
        <w:t>与否，</w:t>
      </w:r>
      <w:r>
        <w:rPr>
          <w:rFonts w:hint="eastAsia" w:ascii="宋体" w:hAnsi="宋体" w:eastAsia="宋体"/>
          <w:bCs/>
          <w:sz w:val="24"/>
          <w:szCs w:val="24"/>
          <w:highlight w:val="none"/>
        </w:rPr>
        <w:t>因响应本次比选所发生的一切费用，由我公司自行承担</w:t>
      </w:r>
      <w:r>
        <w:rPr>
          <w:rFonts w:ascii="宋体" w:hAnsi="宋体" w:eastAsia="宋体"/>
          <w:bCs/>
          <w:sz w:val="24"/>
          <w:szCs w:val="24"/>
          <w:highlight w:val="none"/>
        </w:rPr>
        <w:t>。</w:t>
      </w:r>
    </w:p>
    <w:p>
      <w:pPr>
        <w:snapToGrid w:val="0"/>
        <w:spacing w:line="360" w:lineRule="auto"/>
        <w:ind w:firstLine="360" w:firstLineChars="150"/>
        <w:rPr>
          <w:rFonts w:ascii="宋体" w:hAnsi="宋体" w:eastAsia="宋体"/>
          <w:bCs/>
          <w:sz w:val="24"/>
          <w:szCs w:val="24"/>
          <w:highlight w:val="none"/>
        </w:rPr>
      </w:pPr>
      <w:r>
        <w:rPr>
          <w:rFonts w:hint="eastAsia" w:ascii="宋体" w:hAnsi="宋体" w:eastAsia="宋体"/>
          <w:bCs/>
          <w:sz w:val="24"/>
          <w:szCs w:val="24"/>
          <w:highlight w:val="none"/>
          <w:lang w:val="en-US" w:eastAsia="zh-CN"/>
        </w:rPr>
        <w:t>6</w:t>
      </w:r>
      <w:r>
        <w:rPr>
          <w:rFonts w:hint="eastAsia" w:ascii="宋体" w:hAnsi="宋体" w:eastAsia="宋体"/>
          <w:bCs/>
          <w:sz w:val="24"/>
          <w:szCs w:val="24"/>
          <w:highlight w:val="none"/>
        </w:rPr>
        <w:t>、若中选，本承诺函将成为合同不可分割的一部分，与合同具有同等的法律效力。</w:t>
      </w:r>
    </w:p>
    <w:p>
      <w:pPr>
        <w:snapToGrid w:val="0"/>
        <w:spacing w:line="360" w:lineRule="auto"/>
        <w:rPr>
          <w:rFonts w:ascii="宋体" w:hAnsi="宋体" w:eastAsia="宋体"/>
          <w:bCs/>
          <w:sz w:val="24"/>
          <w:szCs w:val="24"/>
          <w:highlight w:val="none"/>
        </w:rPr>
      </w:pPr>
    </w:p>
    <w:p>
      <w:pPr>
        <w:snapToGrid w:val="0"/>
        <w:spacing w:line="360" w:lineRule="auto"/>
        <w:ind w:firstLine="3360" w:firstLineChars="1400"/>
        <w:rPr>
          <w:rFonts w:ascii="宋体" w:hAnsi="宋体" w:eastAsia="宋体"/>
          <w:bCs/>
          <w:sz w:val="24"/>
          <w:szCs w:val="24"/>
          <w:highlight w:val="none"/>
        </w:rPr>
      </w:pPr>
      <w:r>
        <w:rPr>
          <w:rFonts w:hint="eastAsia" w:ascii="宋体" w:hAnsi="宋体" w:eastAsia="宋体"/>
          <w:bCs/>
          <w:sz w:val="24"/>
          <w:szCs w:val="24"/>
          <w:highlight w:val="none"/>
        </w:rPr>
        <w:t>比选申请单位 人：</w:t>
      </w:r>
      <w:r>
        <w:rPr>
          <w:rFonts w:hint="eastAsia" w:ascii="宋体" w:hAnsi="宋体" w:eastAsia="宋体"/>
          <w:bCs/>
          <w:sz w:val="24"/>
          <w:szCs w:val="24"/>
          <w:highlight w:val="none"/>
          <w:u w:val="single"/>
        </w:rPr>
        <w:t xml:space="preserve">      （公章） </w:t>
      </w:r>
      <w:r>
        <w:rPr>
          <w:rFonts w:ascii="宋体" w:hAnsi="宋体" w:eastAsia="宋体"/>
          <w:bCs/>
          <w:sz w:val="24"/>
          <w:szCs w:val="24"/>
          <w:highlight w:val="none"/>
          <w:u w:val="single"/>
        </w:rPr>
        <w:t xml:space="preserve">   </w:t>
      </w:r>
      <w:r>
        <w:rPr>
          <w:rFonts w:hint="eastAsia" w:ascii="宋体" w:hAnsi="宋体" w:eastAsia="宋体"/>
          <w:bCs/>
          <w:sz w:val="24"/>
          <w:szCs w:val="24"/>
          <w:highlight w:val="none"/>
          <w:u w:val="single"/>
        </w:rPr>
        <w:t xml:space="preserve">  </w:t>
      </w:r>
      <w:r>
        <w:rPr>
          <w:rFonts w:hint="eastAsia" w:ascii="宋体" w:hAnsi="宋体" w:eastAsia="宋体"/>
          <w:bCs/>
          <w:sz w:val="24"/>
          <w:szCs w:val="24"/>
          <w:highlight w:val="none"/>
        </w:rPr>
        <w:t xml:space="preserve"> </w:t>
      </w:r>
    </w:p>
    <w:p>
      <w:pPr>
        <w:snapToGrid w:val="0"/>
        <w:spacing w:line="360" w:lineRule="auto"/>
        <w:ind w:firstLine="3360" w:firstLineChars="1400"/>
        <w:rPr>
          <w:rFonts w:ascii="宋体" w:hAnsi="宋体" w:eastAsia="宋体"/>
          <w:bCs/>
          <w:sz w:val="24"/>
          <w:szCs w:val="24"/>
          <w:highlight w:val="none"/>
        </w:rPr>
      </w:pPr>
      <w:r>
        <w:rPr>
          <w:rFonts w:hint="eastAsia" w:ascii="宋体" w:hAnsi="宋体" w:eastAsia="宋体"/>
          <w:bCs/>
          <w:sz w:val="24"/>
          <w:szCs w:val="24"/>
          <w:highlight w:val="none"/>
        </w:rPr>
        <w:t>法定代表人：</w:t>
      </w:r>
      <w:r>
        <w:rPr>
          <w:rFonts w:hint="eastAsia" w:ascii="宋体" w:hAnsi="宋体" w:eastAsia="宋体"/>
          <w:bCs/>
          <w:sz w:val="24"/>
          <w:szCs w:val="24"/>
          <w:highlight w:val="none"/>
          <w:u w:val="single"/>
        </w:rPr>
        <w:t xml:space="preserve">           （签名）  </w:t>
      </w:r>
      <w:r>
        <w:rPr>
          <w:rFonts w:ascii="宋体" w:hAnsi="宋体" w:eastAsia="宋体"/>
          <w:bCs/>
          <w:sz w:val="24"/>
          <w:szCs w:val="24"/>
          <w:highlight w:val="none"/>
          <w:u w:val="single"/>
        </w:rPr>
        <w:t xml:space="preserve"> </w:t>
      </w:r>
      <w:r>
        <w:rPr>
          <w:rFonts w:hint="eastAsia" w:ascii="宋体" w:hAnsi="宋体" w:eastAsia="宋体"/>
          <w:bCs/>
          <w:sz w:val="24"/>
          <w:szCs w:val="24"/>
          <w:highlight w:val="none"/>
          <w:u w:val="single"/>
        </w:rPr>
        <w:t xml:space="preserve">   </w:t>
      </w:r>
    </w:p>
    <w:p>
      <w:pPr>
        <w:snapToGrid w:val="0"/>
        <w:spacing w:line="360" w:lineRule="auto"/>
        <w:ind w:firstLine="3360" w:firstLineChars="1400"/>
        <w:rPr>
          <w:rFonts w:ascii="宋体" w:hAnsi="宋体" w:eastAsia="宋体"/>
          <w:bCs/>
          <w:sz w:val="24"/>
          <w:szCs w:val="24"/>
          <w:highlight w:val="none"/>
          <w:u w:val="single"/>
        </w:rPr>
      </w:pPr>
      <w:r>
        <w:rPr>
          <w:rFonts w:hint="eastAsia" w:ascii="宋体" w:hAnsi="宋体" w:eastAsia="宋体"/>
          <w:bCs/>
          <w:sz w:val="24"/>
          <w:szCs w:val="24"/>
          <w:highlight w:val="none"/>
        </w:rPr>
        <w:t>被授权人：</w:t>
      </w:r>
      <w:r>
        <w:rPr>
          <w:rFonts w:hint="eastAsia" w:ascii="宋体" w:hAnsi="宋体" w:eastAsia="宋体"/>
          <w:bCs/>
          <w:sz w:val="24"/>
          <w:szCs w:val="24"/>
          <w:highlight w:val="none"/>
          <w:u w:val="single"/>
        </w:rPr>
        <w:t xml:space="preserve">            </w:t>
      </w:r>
      <w:r>
        <w:rPr>
          <w:rFonts w:ascii="宋体" w:hAnsi="宋体" w:eastAsia="宋体"/>
          <w:bCs/>
          <w:sz w:val="24"/>
          <w:szCs w:val="24"/>
          <w:highlight w:val="none"/>
          <w:u w:val="single"/>
        </w:rPr>
        <w:t xml:space="preserve"> </w:t>
      </w:r>
      <w:r>
        <w:rPr>
          <w:rFonts w:hint="eastAsia" w:ascii="宋体" w:hAnsi="宋体" w:eastAsia="宋体"/>
          <w:bCs/>
          <w:sz w:val="24"/>
          <w:szCs w:val="24"/>
          <w:highlight w:val="none"/>
          <w:u w:val="single"/>
        </w:rPr>
        <w:t xml:space="preserve">（签名） </w:t>
      </w:r>
      <w:r>
        <w:rPr>
          <w:rFonts w:ascii="宋体" w:hAnsi="宋体" w:eastAsia="宋体"/>
          <w:bCs/>
          <w:sz w:val="24"/>
          <w:szCs w:val="24"/>
          <w:highlight w:val="none"/>
          <w:u w:val="single"/>
        </w:rPr>
        <w:t xml:space="preserve"> </w:t>
      </w:r>
      <w:r>
        <w:rPr>
          <w:rFonts w:hint="eastAsia" w:ascii="宋体" w:hAnsi="宋体" w:eastAsia="宋体"/>
          <w:bCs/>
          <w:sz w:val="24"/>
          <w:szCs w:val="24"/>
          <w:highlight w:val="none"/>
          <w:u w:val="single"/>
        </w:rPr>
        <w:t xml:space="preserve">    </w:t>
      </w:r>
    </w:p>
    <w:p>
      <w:pPr>
        <w:snapToGrid w:val="0"/>
        <w:spacing w:line="360" w:lineRule="auto"/>
        <w:ind w:firstLine="3360" w:firstLineChars="1400"/>
        <w:rPr>
          <w:rFonts w:ascii="宋体" w:hAnsi="宋体" w:eastAsia="宋体"/>
          <w:sz w:val="24"/>
          <w:szCs w:val="24"/>
          <w:highlight w:val="none"/>
        </w:rPr>
      </w:pPr>
      <w:r>
        <w:rPr>
          <w:rFonts w:hint="eastAsia" w:ascii="宋体" w:hAnsi="宋体" w:eastAsia="宋体"/>
          <w:sz w:val="24"/>
          <w:szCs w:val="24"/>
          <w:highlight w:val="none"/>
        </w:rPr>
        <w:t>日      期：</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年</w:t>
      </w:r>
      <w:r>
        <w:rPr>
          <w:rFonts w:hint="eastAsia" w:ascii="宋体" w:hAnsi="宋体" w:eastAsia="宋体"/>
          <w:sz w:val="24"/>
          <w:szCs w:val="24"/>
          <w:highlight w:val="none"/>
          <w:u w:val="single"/>
        </w:rPr>
        <w:t xml:space="preserve">  </w:t>
      </w:r>
      <w:r>
        <w:rPr>
          <w:rFonts w:ascii="宋体" w:hAnsi="宋体" w:eastAsia="宋体"/>
          <w:sz w:val="24"/>
          <w:szCs w:val="24"/>
          <w:highlight w:val="none"/>
          <w:u w:val="single"/>
        </w:rPr>
        <w:t xml:space="preserve"> </w:t>
      </w:r>
      <w:r>
        <w:rPr>
          <w:rFonts w:hint="eastAsia" w:ascii="宋体" w:hAnsi="宋体" w:eastAsia="宋体"/>
          <w:sz w:val="24"/>
          <w:szCs w:val="24"/>
          <w:highlight w:val="none"/>
          <w:u w:val="single"/>
        </w:rPr>
        <w:t xml:space="preserve"> </w:t>
      </w:r>
      <w:r>
        <w:rPr>
          <w:rFonts w:ascii="宋体" w:hAnsi="宋体" w:eastAsia="宋体"/>
          <w:sz w:val="24"/>
          <w:szCs w:val="24"/>
          <w:highlight w:val="none"/>
          <w:u w:val="single"/>
        </w:rPr>
        <w:t xml:space="preserve"> </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月</w:t>
      </w:r>
      <w:r>
        <w:rPr>
          <w:rFonts w:hint="eastAsia" w:ascii="宋体" w:hAnsi="宋体" w:eastAsia="宋体"/>
          <w:sz w:val="24"/>
          <w:szCs w:val="24"/>
          <w:highlight w:val="none"/>
          <w:u w:val="single"/>
        </w:rPr>
        <w:t xml:space="preserve">  </w:t>
      </w:r>
      <w:r>
        <w:rPr>
          <w:rFonts w:ascii="宋体" w:hAnsi="宋体" w:eastAsia="宋体"/>
          <w:sz w:val="24"/>
          <w:szCs w:val="24"/>
          <w:highlight w:val="none"/>
          <w:u w:val="single"/>
        </w:rPr>
        <w:t xml:space="preserve">   </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日</w:t>
      </w:r>
    </w:p>
    <w:p>
      <w:pPr>
        <w:tabs>
          <w:tab w:val="left" w:pos="480"/>
          <w:tab w:val="left" w:pos="525"/>
        </w:tabs>
        <w:snapToGrid w:val="0"/>
        <w:spacing w:line="360" w:lineRule="auto"/>
        <w:ind w:left="525"/>
        <w:jc w:val="center"/>
        <w:outlineLvl w:val="1"/>
        <w:rPr>
          <w:rFonts w:ascii="宋体" w:hAnsi="宋体" w:eastAsia="宋体"/>
          <w:b/>
          <w:bCs/>
          <w:kern w:val="0"/>
          <w:sz w:val="28"/>
          <w:szCs w:val="28"/>
          <w:highlight w:val="none"/>
        </w:rPr>
      </w:pPr>
      <w:r>
        <w:rPr>
          <w:rFonts w:ascii="宋体" w:hAnsi="宋体" w:eastAsia="宋体"/>
          <w:b/>
          <w:kern w:val="0"/>
          <w:sz w:val="24"/>
          <w:szCs w:val="24"/>
          <w:highlight w:val="none"/>
        </w:rPr>
        <w:br w:type="page"/>
      </w:r>
      <w:bookmarkStart w:id="118" w:name="_Toc99383673"/>
      <w:bookmarkStart w:id="119" w:name="_Toc99635612"/>
      <w:bookmarkStart w:id="120" w:name="_Toc95234628"/>
      <w:bookmarkStart w:id="121" w:name="_Toc88147616"/>
      <w:bookmarkStart w:id="122" w:name="_Toc100859219"/>
      <w:bookmarkStart w:id="123" w:name="_Toc100849993"/>
      <w:r>
        <w:rPr>
          <w:rFonts w:hint="eastAsia" w:ascii="宋体" w:hAnsi="宋体" w:eastAsia="宋体"/>
          <w:b/>
          <w:kern w:val="0"/>
          <w:sz w:val="28"/>
          <w:szCs w:val="28"/>
          <w:highlight w:val="none"/>
        </w:rPr>
        <w:t>三、</w:t>
      </w:r>
      <w:r>
        <w:rPr>
          <w:rFonts w:hint="eastAsia" w:ascii="宋体" w:hAnsi="宋体" w:eastAsia="宋体"/>
          <w:b/>
          <w:sz w:val="28"/>
          <w:szCs w:val="28"/>
          <w:highlight w:val="none"/>
        </w:rPr>
        <w:t>报价函</w:t>
      </w:r>
      <w:bookmarkEnd w:id="118"/>
      <w:bookmarkEnd w:id="119"/>
      <w:bookmarkEnd w:id="120"/>
      <w:bookmarkEnd w:id="121"/>
      <w:bookmarkEnd w:id="122"/>
      <w:bookmarkEnd w:id="123"/>
    </w:p>
    <w:p>
      <w:pPr>
        <w:snapToGrid w:val="0"/>
        <w:spacing w:line="360" w:lineRule="auto"/>
        <w:jc w:val="center"/>
        <w:textAlignment w:val="baseline"/>
        <w:rPr>
          <w:rFonts w:ascii="宋体" w:hAnsi="宋体" w:eastAsia="宋体"/>
          <w:b/>
          <w:bCs/>
          <w:kern w:val="0"/>
          <w:sz w:val="24"/>
          <w:szCs w:val="24"/>
          <w:highlight w:val="none"/>
        </w:rPr>
      </w:pPr>
      <w:r>
        <w:rPr>
          <w:rFonts w:hint="eastAsia" w:ascii="宋体" w:hAnsi="宋体" w:eastAsia="宋体"/>
          <w:b/>
          <w:bCs/>
          <w:kern w:val="0"/>
          <w:sz w:val="24"/>
          <w:szCs w:val="24"/>
          <w:highlight w:val="none"/>
        </w:rPr>
        <w:t>报价函（格式）</w:t>
      </w:r>
    </w:p>
    <w:p>
      <w:pPr>
        <w:snapToGrid w:val="0"/>
        <w:spacing w:line="360" w:lineRule="auto"/>
        <w:rPr>
          <w:rFonts w:ascii="宋体" w:hAnsi="宋体" w:eastAsia="宋体"/>
          <w:bCs/>
          <w:sz w:val="24"/>
          <w:szCs w:val="24"/>
          <w:highlight w:val="none"/>
          <w:u w:val="single"/>
        </w:rPr>
      </w:pPr>
      <w:r>
        <w:rPr>
          <w:rFonts w:hint="eastAsia" w:ascii="宋体" w:hAnsi="宋体" w:eastAsia="宋体"/>
          <w:bCs/>
          <w:sz w:val="24"/>
          <w:szCs w:val="24"/>
          <w:highlight w:val="none"/>
        </w:rPr>
        <w:t>致：</w:t>
      </w:r>
      <w:r>
        <w:rPr>
          <w:rFonts w:ascii="宋体" w:hAnsi="宋体" w:eastAsia="宋体"/>
          <w:bCs/>
          <w:sz w:val="24"/>
          <w:szCs w:val="24"/>
          <w:highlight w:val="none"/>
          <w:u w:val="single"/>
        </w:rPr>
        <w:t>【比选人】</w:t>
      </w:r>
      <w:r>
        <w:rPr>
          <w:rFonts w:hint="eastAsia" w:ascii="宋体" w:hAnsi="宋体" w:eastAsia="宋体"/>
          <w:bCs/>
          <w:sz w:val="24"/>
          <w:szCs w:val="24"/>
          <w:highlight w:val="none"/>
          <w:u w:val="single"/>
        </w:rPr>
        <w:t xml:space="preserve"> </w:t>
      </w:r>
    </w:p>
    <w:p>
      <w:pPr>
        <w:snapToGrid w:val="0"/>
        <w:spacing w:line="360" w:lineRule="auto"/>
        <w:ind w:firstLine="420"/>
        <w:rPr>
          <w:rFonts w:ascii="宋体" w:hAnsi="宋体" w:eastAsia="宋体"/>
          <w:b/>
          <w:bCs/>
          <w:sz w:val="24"/>
          <w:szCs w:val="24"/>
          <w:highlight w:val="none"/>
        </w:rPr>
      </w:pPr>
      <w:r>
        <w:rPr>
          <w:rFonts w:hint="eastAsia" w:ascii="宋体" w:hAnsi="宋体" w:eastAsia="宋体"/>
          <w:bCs/>
          <w:sz w:val="24"/>
          <w:szCs w:val="24"/>
          <w:highlight w:val="none"/>
        </w:rPr>
        <w:t>1、我方已仔细研究了</w:t>
      </w:r>
      <w:r>
        <w:rPr>
          <w:rFonts w:hint="eastAsia" w:ascii="宋体" w:hAnsi="宋体" w:eastAsia="宋体"/>
          <w:bCs/>
          <w:sz w:val="24"/>
          <w:szCs w:val="24"/>
          <w:highlight w:val="none"/>
          <w:u w:val="single"/>
        </w:rPr>
        <w:t xml:space="preserve">     （项目名称）     </w:t>
      </w:r>
      <w:r>
        <w:rPr>
          <w:rFonts w:hint="eastAsia" w:ascii="宋体" w:hAnsi="宋体" w:eastAsia="宋体"/>
          <w:bCs/>
          <w:sz w:val="24"/>
          <w:szCs w:val="24"/>
          <w:highlight w:val="none"/>
        </w:rPr>
        <w:t>比选文件（包括补充通知）的全部内容，我方愿意以人民币(大写)</w:t>
      </w:r>
      <w:r>
        <w:rPr>
          <w:rFonts w:hint="eastAsia" w:ascii="宋体" w:hAnsi="宋体" w:eastAsia="宋体"/>
          <w:bCs/>
          <w:sz w:val="24"/>
          <w:szCs w:val="24"/>
          <w:highlight w:val="none"/>
          <w:u w:val="single"/>
        </w:rPr>
        <w:t xml:space="preserve">    　  </w:t>
      </w:r>
      <w:r>
        <w:rPr>
          <w:rFonts w:hint="eastAsia" w:ascii="宋体" w:hAnsi="宋体" w:eastAsia="宋体"/>
          <w:bCs/>
          <w:sz w:val="24"/>
          <w:szCs w:val="24"/>
          <w:highlight w:val="none"/>
        </w:rPr>
        <w:t>元（</w:t>
      </w:r>
      <w:r>
        <w:rPr>
          <w:rFonts w:ascii="宋体" w:hAnsi="宋体" w:eastAsia="宋体" w:cs="Calibri"/>
          <w:bCs/>
          <w:sz w:val="24"/>
          <w:szCs w:val="24"/>
          <w:highlight w:val="none"/>
        </w:rPr>
        <w:t>¥</w:t>
      </w:r>
      <w:r>
        <w:rPr>
          <w:rFonts w:hint="eastAsia" w:ascii="宋体" w:hAnsi="宋体" w:eastAsia="宋体"/>
          <w:bCs/>
          <w:sz w:val="24"/>
          <w:szCs w:val="24"/>
          <w:highlight w:val="none"/>
          <w:u w:val="single"/>
        </w:rPr>
        <w:t xml:space="preserve">      元，</w:t>
      </w:r>
      <w:r>
        <w:rPr>
          <w:rFonts w:ascii="宋体" w:hAnsi="宋体" w:eastAsia="宋体"/>
          <w:bCs/>
          <w:sz w:val="24"/>
          <w:szCs w:val="24"/>
          <w:highlight w:val="none"/>
        </w:rPr>
        <w:t>含税价</w:t>
      </w:r>
      <w:r>
        <w:rPr>
          <w:rFonts w:hint="eastAsia" w:ascii="宋体" w:hAnsi="宋体" w:eastAsia="宋体"/>
          <w:bCs/>
          <w:sz w:val="24"/>
          <w:szCs w:val="24"/>
          <w:highlight w:val="none"/>
        </w:rPr>
        <w:t>）作为总报价（包干使用），按比选文件的要求完成规定的全部工作内容，并承担相关责任。</w:t>
      </w:r>
    </w:p>
    <w:p>
      <w:pPr>
        <w:snapToGrid w:val="0"/>
        <w:spacing w:line="360" w:lineRule="auto"/>
        <w:ind w:firstLine="420"/>
        <w:rPr>
          <w:rFonts w:ascii="宋体" w:hAnsi="宋体" w:eastAsia="宋体"/>
          <w:bCs/>
          <w:sz w:val="24"/>
          <w:szCs w:val="24"/>
          <w:highlight w:val="none"/>
        </w:rPr>
      </w:pPr>
      <w:r>
        <w:rPr>
          <w:rFonts w:hint="eastAsia" w:ascii="宋体" w:hAnsi="宋体" w:eastAsia="宋体"/>
          <w:bCs/>
          <w:sz w:val="24"/>
          <w:szCs w:val="24"/>
          <w:highlight w:val="none"/>
        </w:rPr>
        <w:t>2、我方提交的比选申请文件在比选截止时间后的</w:t>
      </w:r>
      <w:r>
        <w:rPr>
          <w:rFonts w:ascii="宋体" w:hAnsi="宋体" w:eastAsia="宋体"/>
          <w:bCs/>
          <w:sz w:val="24"/>
          <w:szCs w:val="24"/>
          <w:highlight w:val="none"/>
        </w:rPr>
        <w:t>60</w:t>
      </w:r>
      <w:r>
        <w:rPr>
          <w:rFonts w:hint="eastAsia" w:ascii="宋体" w:hAnsi="宋体" w:eastAsia="宋体"/>
          <w:bCs/>
          <w:sz w:val="24"/>
          <w:szCs w:val="24"/>
          <w:highlight w:val="none"/>
        </w:rPr>
        <w:t>天及其延长期（如果有）内有效，在此期间内被你方接受的上述文件对我方具有约束力。我方保证在比选申请文件有效期内不撤回比选文件。</w:t>
      </w:r>
    </w:p>
    <w:p>
      <w:pPr>
        <w:snapToGrid w:val="0"/>
        <w:spacing w:line="360" w:lineRule="auto"/>
        <w:ind w:firstLine="420"/>
        <w:rPr>
          <w:rFonts w:ascii="宋体" w:hAnsi="宋体" w:eastAsia="宋体"/>
          <w:bCs/>
          <w:sz w:val="24"/>
          <w:szCs w:val="24"/>
          <w:highlight w:val="none"/>
        </w:rPr>
      </w:pPr>
      <w:r>
        <w:rPr>
          <w:rFonts w:hint="eastAsia" w:ascii="宋体" w:hAnsi="宋体" w:eastAsia="宋体"/>
          <w:bCs/>
          <w:sz w:val="24"/>
          <w:szCs w:val="24"/>
          <w:highlight w:val="none"/>
        </w:rPr>
        <w:t>3</w:t>
      </w:r>
      <w:r>
        <w:rPr>
          <w:rFonts w:ascii="宋体" w:hAnsi="宋体" w:eastAsia="宋体"/>
          <w:bCs/>
          <w:sz w:val="24"/>
          <w:szCs w:val="24"/>
          <w:highlight w:val="none"/>
        </w:rPr>
        <w:t>、质量要求：</w:t>
      </w:r>
      <w:bookmarkStart w:id="124" w:name="OLE_LINK47"/>
      <w:bookmarkStart w:id="125" w:name="OLE_LINK46"/>
      <w:r>
        <w:rPr>
          <w:rFonts w:ascii="宋体" w:hAnsi="宋体" w:eastAsia="宋体"/>
          <w:bCs/>
          <w:sz w:val="24"/>
          <w:szCs w:val="24"/>
          <w:highlight w:val="none"/>
        </w:rPr>
        <w:t>满足比选文件要求，并通过</w:t>
      </w:r>
      <w:r>
        <w:rPr>
          <w:rFonts w:hint="eastAsia" w:ascii="宋体" w:hAnsi="宋体" w:eastAsia="宋体"/>
          <w:bCs/>
          <w:sz w:val="24"/>
          <w:szCs w:val="24"/>
          <w:highlight w:val="none"/>
          <w:lang w:val="en-US" w:eastAsia="zh-CN"/>
        </w:rPr>
        <w:t>比选人</w:t>
      </w:r>
      <w:r>
        <w:rPr>
          <w:rFonts w:ascii="宋体" w:hAnsi="宋体" w:eastAsia="宋体"/>
          <w:bCs/>
          <w:sz w:val="24"/>
          <w:szCs w:val="24"/>
          <w:highlight w:val="none"/>
        </w:rPr>
        <w:t>验收合格。</w:t>
      </w:r>
      <w:bookmarkEnd w:id="124"/>
      <w:bookmarkEnd w:id="125"/>
    </w:p>
    <w:p>
      <w:pPr>
        <w:pStyle w:val="24"/>
        <w:adjustRightInd/>
        <w:spacing w:line="360" w:lineRule="auto"/>
        <w:ind w:firstLine="480" w:firstLineChars="200"/>
        <w:rPr>
          <w:rFonts w:ascii="宋体" w:hAnsi="宋体" w:eastAsia="宋体"/>
          <w:szCs w:val="24"/>
          <w:highlight w:val="none"/>
        </w:rPr>
      </w:pPr>
      <w:r>
        <w:rPr>
          <w:rFonts w:ascii="宋体" w:hAnsi="宋体" w:eastAsia="宋体"/>
          <w:bCs/>
          <w:szCs w:val="24"/>
          <w:highlight w:val="none"/>
        </w:rPr>
        <w:t>4、服务期限：</w:t>
      </w:r>
      <w:r>
        <w:rPr>
          <w:rFonts w:hint="eastAsia" w:ascii="宋体" w:hAnsi="宋体" w:eastAsia="宋体"/>
          <w:bCs/>
          <w:szCs w:val="24"/>
          <w:highlight w:val="none"/>
        </w:rPr>
        <w:t>自合同签订之日起至2023年12月31日前完成四川汶马高速公路有限责任公司人事档案专项审核、整理工作并形成《个人基本情况表》《干部任免审批表》等成果资料并通过比选人验收合格。若存在整改事项，须在2024年1月</w:t>
      </w:r>
      <w:r>
        <w:rPr>
          <w:rFonts w:hint="eastAsia" w:ascii="宋体" w:hAnsi="宋体" w:eastAsia="宋体"/>
          <w:bCs/>
          <w:szCs w:val="24"/>
          <w:highlight w:val="none"/>
          <w:lang w:val="en-US" w:eastAsia="zh-CN"/>
        </w:rPr>
        <w:t>31</w:t>
      </w:r>
      <w:r>
        <w:rPr>
          <w:rFonts w:hint="eastAsia" w:ascii="宋体" w:hAnsi="宋体" w:eastAsia="宋体"/>
          <w:bCs/>
          <w:szCs w:val="24"/>
          <w:highlight w:val="none"/>
        </w:rPr>
        <w:t>日前整改完毕，并经比选人再次验收合格</w:t>
      </w:r>
      <w:r>
        <w:rPr>
          <w:rFonts w:hint="eastAsia" w:ascii="宋体" w:hAnsi="宋体" w:eastAsia="宋体"/>
          <w:bCs/>
          <w:szCs w:val="24"/>
          <w:highlight w:val="none"/>
          <w:lang w:val="en-US" w:eastAsia="zh-CN"/>
        </w:rPr>
        <w:t>为止</w:t>
      </w:r>
      <w:r>
        <w:rPr>
          <w:rFonts w:ascii="宋体" w:hAnsi="宋体" w:eastAsia="宋体"/>
          <w:szCs w:val="24"/>
          <w:highlight w:val="none"/>
        </w:rPr>
        <w:t>。</w:t>
      </w:r>
    </w:p>
    <w:p>
      <w:pPr>
        <w:snapToGrid w:val="0"/>
        <w:spacing w:line="360" w:lineRule="auto"/>
        <w:ind w:firstLine="480" w:firstLineChars="200"/>
        <w:rPr>
          <w:rFonts w:ascii="宋体" w:hAnsi="宋体" w:eastAsia="宋体"/>
          <w:bCs/>
          <w:sz w:val="24"/>
          <w:szCs w:val="24"/>
          <w:highlight w:val="none"/>
        </w:rPr>
      </w:pPr>
      <w:r>
        <w:rPr>
          <w:rFonts w:ascii="宋体" w:hAnsi="宋体" w:eastAsia="宋体"/>
          <w:bCs/>
          <w:sz w:val="24"/>
          <w:szCs w:val="24"/>
          <w:highlight w:val="none"/>
        </w:rPr>
        <w:t>5</w:t>
      </w:r>
      <w:r>
        <w:rPr>
          <w:rFonts w:hint="eastAsia" w:ascii="宋体" w:hAnsi="宋体" w:eastAsia="宋体"/>
          <w:bCs/>
          <w:sz w:val="24"/>
          <w:szCs w:val="24"/>
          <w:highlight w:val="none"/>
        </w:rPr>
        <w:t>、若我方成为合同候选人：</w:t>
      </w:r>
    </w:p>
    <w:p>
      <w:pPr>
        <w:snapToGrid w:val="0"/>
        <w:spacing w:line="360" w:lineRule="auto"/>
        <w:ind w:firstLine="420"/>
        <w:rPr>
          <w:rFonts w:ascii="宋体" w:hAnsi="宋体" w:eastAsia="宋体"/>
          <w:bCs/>
          <w:sz w:val="24"/>
          <w:szCs w:val="24"/>
          <w:highlight w:val="none"/>
        </w:rPr>
      </w:pPr>
      <w:r>
        <w:rPr>
          <w:rFonts w:hint="eastAsia" w:ascii="宋体" w:hAnsi="宋体" w:eastAsia="宋体"/>
          <w:bCs/>
          <w:sz w:val="24"/>
          <w:szCs w:val="24"/>
          <w:highlight w:val="none"/>
        </w:rPr>
        <w:t>（1）我方保证在收到你方的通知书后，按比选文件规定的期限，及时派代表前往并签订合同。</w:t>
      </w:r>
    </w:p>
    <w:p>
      <w:pPr>
        <w:snapToGrid w:val="0"/>
        <w:spacing w:line="360" w:lineRule="auto"/>
        <w:ind w:firstLine="420"/>
        <w:rPr>
          <w:rFonts w:ascii="宋体" w:hAnsi="宋体" w:eastAsia="宋体"/>
          <w:bCs/>
          <w:sz w:val="24"/>
          <w:szCs w:val="24"/>
          <w:highlight w:val="none"/>
        </w:rPr>
      </w:pPr>
      <w:r>
        <w:rPr>
          <w:rFonts w:hint="eastAsia" w:ascii="宋体" w:hAnsi="宋体" w:eastAsia="宋体"/>
          <w:bCs/>
          <w:sz w:val="24"/>
          <w:szCs w:val="24"/>
          <w:highlight w:val="none"/>
        </w:rPr>
        <w:t>（2）我方保证在合同规定的期限内完成合同规定的全部工作。</w:t>
      </w:r>
    </w:p>
    <w:p>
      <w:pPr>
        <w:snapToGrid w:val="0"/>
        <w:spacing w:line="360" w:lineRule="auto"/>
        <w:ind w:firstLine="420"/>
        <w:rPr>
          <w:rFonts w:ascii="宋体" w:hAnsi="宋体" w:eastAsia="宋体"/>
          <w:bCs/>
          <w:sz w:val="24"/>
          <w:szCs w:val="24"/>
          <w:highlight w:val="none"/>
        </w:rPr>
      </w:pPr>
      <w:r>
        <w:rPr>
          <w:rFonts w:ascii="宋体" w:hAnsi="宋体" w:eastAsia="宋体"/>
          <w:bCs/>
          <w:sz w:val="24"/>
          <w:szCs w:val="24"/>
          <w:highlight w:val="none"/>
        </w:rPr>
        <w:t>6</w:t>
      </w:r>
      <w:r>
        <w:rPr>
          <w:rFonts w:hint="eastAsia" w:ascii="宋体" w:hAnsi="宋体" w:eastAsia="宋体"/>
          <w:bCs/>
          <w:sz w:val="24"/>
          <w:szCs w:val="24"/>
          <w:highlight w:val="none"/>
        </w:rPr>
        <w:t>、我方完全理解你方不保证总报价最低的比选申请人中选。</w:t>
      </w:r>
    </w:p>
    <w:p>
      <w:pPr>
        <w:snapToGrid w:val="0"/>
        <w:spacing w:line="360" w:lineRule="auto"/>
        <w:ind w:firstLine="420"/>
        <w:rPr>
          <w:rFonts w:ascii="宋体" w:hAnsi="宋体" w:eastAsia="宋体"/>
          <w:bCs/>
          <w:sz w:val="24"/>
          <w:szCs w:val="24"/>
          <w:highlight w:val="none"/>
        </w:rPr>
      </w:pPr>
      <w:r>
        <w:rPr>
          <w:rFonts w:ascii="宋体" w:hAnsi="宋体" w:eastAsia="宋体"/>
          <w:bCs/>
          <w:sz w:val="24"/>
          <w:szCs w:val="24"/>
          <w:highlight w:val="none"/>
        </w:rPr>
        <w:t>7</w:t>
      </w:r>
      <w:r>
        <w:rPr>
          <w:rFonts w:hint="eastAsia" w:ascii="宋体" w:hAnsi="宋体" w:eastAsia="宋体"/>
          <w:bCs/>
          <w:sz w:val="24"/>
          <w:szCs w:val="24"/>
          <w:highlight w:val="none"/>
        </w:rPr>
        <w:t>、我方保证将按比选文件的规定履行责任和义务。</w:t>
      </w:r>
    </w:p>
    <w:p>
      <w:pPr>
        <w:snapToGrid w:val="0"/>
        <w:spacing w:line="360" w:lineRule="auto"/>
        <w:ind w:firstLine="420"/>
        <w:rPr>
          <w:rFonts w:ascii="宋体" w:hAnsi="宋体" w:eastAsia="宋体"/>
          <w:bCs/>
          <w:sz w:val="24"/>
          <w:szCs w:val="24"/>
          <w:highlight w:val="none"/>
        </w:rPr>
      </w:pPr>
      <w:r>
        <w:rPr>
          <w:rFonts w:ascii="宋体" w:hAnsi="宋体" w:eastAsia="宋体"/>
          <w:bCs/>
          <w:sz w:val="24"/>
          <w:szCs w:val="24"/>
          <w:highlight w:val="none"/>
        </w:rPr>
        <w:t>8</w:t>
      </w:r>
      <w:r>
        <w:rPr>
          <w:rFonts w:hint="eastAsia" w:ascii="宋体" w:hAnsi="宋体" w:eastAsia="宋体"/>
          <w:bCs/>
          <w:sz w:val="24"/>
          <w:szCs w:val="24"/>
          <w:highlight w:val="none"/>
        </w:rPr>
        <w:t xml:space="preserve">、所有与本比选文件有关的正式通信请函送： </w:t>
      </w:r>
    </w:p>
    <w:p>
      <w:pPr>
        <w:snapToGrid w:val="0"/>
        <w:spacing w:line="360" w:lineRule="auto"/>
        <w:ind w:firstLine="420"/>
        <w:rPr>
          <w:rFonts w:ascii="宋体" w:hAnsi="宋体" w:eastAsia="宋体"/>
          <w:bCs/>
          <w:sz w:val="24"/>
          <w:szCs w:val="24"/>
          <w:highlight w:val="none"/>
        </w:rPr>
      </w:pPr>
    </w:p>
    <w:p>
      <w:pPr>
        <w:snapToGrid w:val="0"/>
        <w:spacing w:line="360" w:lineRule="auto"/>
        <w:ind w:firstLine="3840" w:firstLineChars="1600"/>
        <w:rPr>
          <w:rFonts w:ascii="宋体" w:hAnsi="宋体" w:eastAsia="宋体"/>
          <w:bCs/>
          <w:sz w:val="24"/>
          <w:szCs w:val="24"/>
          <w:highlight w:val="none"/>
        </w:rPr>
      </w:pPr>
      <w:r>
        <w:rPr>
          <w:rFonts w:hint="eastAsia" w:ascii="宋体" w:hAnsi="宋体" w:eastAsia="宋体"/>
          <w:bCs/>
          <w:sz w:val="24"/>
          <w:szCs w:val="24"/>
          <w:highlight w:val="none"/>
        </w:rPr>
        <w:t>收 件 人：</w:t>
      </w:r>
      <w:r>
        <w:rPr>
          <w:rFonts w:hint="eastAsia" w:ascii="宋体" w:hAnsi="宋体" w:eastAsia="宋体"/>
          <w:bCs/>
          <w:sz w:val="24"/>
          <w:szCs w:val="24"/>
          <w:highlight w:val="none"/>
          <w:u w:val="single"/>
        </w:rPr>
        <w:t xml:space="preserve">                           </w:t>
      </w:r>
    </w:p>
    <w:p>
      <w:pPr>
        <w:snapToGrid w:val="0"/>
        <w:spacing w:line="360" w:lineRule="auto"/>
        <w:ind w:firstLine="3840" w:firstLineChars="1600"/>
        <w:rPr>
          <w:rFonts w:ascii="宋体" w:hAnsi="宋体" w:eastAsia="宋体"/>
          <w:bCs/>
          <w:sz w:val="24"/>
          <w:szCs w:val="24"/>
          <w:highlight w:val="none"/>
        </w:rPr>
      </w:pPr>
      <w:r>
        <w:rPr>
          <w:rFonts w:hint="eastAsia" w:ascii="宋体" w:hAnsi="宋体" w:eastAsia="宋体"/>
          <w:bCs/>
          <w:sz w:val="24"/>
          <w:szCs w:val="24"/>
          <w:highlight w:val="none"/>
        </w:rPr>
        <w:t>地    址：</w:t>
      </w:r>
      <w:r>
        <w:rPr>
          <w:rFonts w:hint="eastAsia" w:ascii="宋体" w:hAnsi="宋体" w:eastAsia="宋体"/>
          <w:bCs/>
          <w:sz w:val="24"/>
          <w:szCs w:val="24"/>
          <w:highlight w:val="none"/>
          <w:u w:val="single"/>
        </w:rPr>
        <w:t xml:space="preserve">                           </w:t>
      </w:r>
    </w:p>
    <w:p>
      <w:pPr>
        <w:snapToGrid w:val="0"/>
        <w:spacing w:line="360" w:lineRule="auto"/>
        <w:ind w:firstLine="3840" w:firstLineChars="1600"/>
        <w:rPr>
          <w:rFonts w:ascii="宋体" w:hAnsi="宋体" w:eastAsia="宋体"/>
          <w:bCs/>
          <w:sz w:val="24"/>
          <w:szCs w:val="24"/>
          <w:highlight w:val="none"/>
        </w:rPr>
      </w:pPr>
      <w:r>
        <w:rPr>
          <w:rFonts w:hint="eastAsia" w:ascii="宋体" w:hAnsi="宋体" w:eastAsia="宋体"/>
          <w:bCs/>
          <w:sz w:val="24"/>
          <w:szCs w:val="24"/>
          <w:highlight w:val="none"/>
        </w:rPr>
        <w:t>电    话：</w:t>
      </w:r>
      <w:r>
        <w:rPr>
          <w:rFonts w:hint="eastAsia" w:ascii="宋体" w:hAnsi="宋体" w:eastAsia="宋体"/>
          <w:bCs/>
          <w:sz w:val="24"/>
          <w:szCs w:val="24"/>
          <w:highlight w:val="none"/>
          <w:u w:val="single"/>
        </w:rPr>
        <w:t xml:space="preserve">                           </w:t>
      </w:r>
      <w:r>
        <w:rPr>
          <w:rFonts w:hint="eastAsia" w:ascii="宋体" w:hAnsi="宋体" w:eastAsia="宋体"/>
          <w:bCs/>
          <w:sz w:val="24"/>
          <w:szCs w:val="24"/>
          <w:highlight w:val="none"/>
        </w:rPr>
        <w:t xml:space="preserve"> </w:t>
      </w:r>
    </w:p>
    <w:p>
      <w:pPr>
        <w:snapToGrid w:val="0"/>
        <w:spacing w:line="360" w:lineRule="auto"/>
        <w:ind w:firstLine="960" w:firstLineChars="400"/>
        <w:rPr>
          <w:rFonts w:ascii="宋体" w:hAnsi="宋体" w:eastAsia="宋体"/>
          <w:bCs/>
          <w:sz w:val="24"/>
          <w:szCs w:val="24"/>
          <w:highlight w:val="none"/>
        </w:rPr>
      </w:pPr>
      <w:r>
        <w:rPr>
          <w:rFonts w:hint="eastAsia" w:ascii="宋体" w:hAnsi="宋体" w:eastAsia="宋体"/>
          <w:bCs/>
          <w:sz w:val="24"/>
          <w:szCs w:val="24"/>
          <w:highlight w:val="none"/>
        </w:rPr>
        <w:t xml:space="preserve">                        传    真：</w:t>
      </w:r>
      <w:r>
        <w:rPr>
          <w:rFonts w:hint="eastAsia" w:ascii="宋体" w:hAnsi="宋体" w:eastAsia="宋体"/>
          <w:bCs/>
          <w:sz w:val="24"/>
          <w:szCs w:val="24"/>
          <w:highlight w:val="none"/>
          <w:u w:val="single"/>
        </w:rPr>
        <w:t xml:space="preserve">                            </w:t>
      </w:r>
      <w:r>
        <w:rPr>
          <w:rFonts w:hint="eastAsia" w:ascii="宋体" w:hAnsi="宋体" w:eastAsia="宋体"/>
          <w:sz w:val="24"/>
          <w:szCs w:val="24"/>
          <w:highlight w:val="none"/>
        </w:rPr>
        <w:t xml:space="preserve">                                           </w:t>
      </w:r>
    </w:p>
    <w:p>
      <w:pPr>
        <w:snapToGrid w:val="0"/>
        <w:spacing w:line="360" w:lineRule="auto"/>
        <w:ind w:firstLine="3840" w:firstLineChars="1600"/>
        <w:rPr>
          <w:rFonts w:ascii="宋体" w:hAnsi="宋体" w:eastAsia="宋体"/>
          <w:bCs/>
          <w:sz w:val="24"/>
          <w:szCs w:val="24"/>
          <w:highlight w:val="none"/>
          <w:u w:val="single"/>
        </w:rPr>
      </w:pPr>
      <w:r>
        <w:rPr>
          <w:rFonts w:hint="eastAsia" w:ascii="宋体" w:hAnsi="宋体" w:eastAsia="宋体"/>
          <w:bCs/>
          <w:sz w:val="24"/>
          <w:szCs w:val="24"/>
          <w:highlight w:val="none"/>
        </w:rPr>
        <w:t>比选申请人：</w:t>
      </w:r>
      <w:r>
        <w:rPr>
          <w:rFonts w:hint="eastAsia" w:ascii="宋体" w:hAnsi="宋体" w:eastAsia="宋体"/>
          <w:bCs/>
          <w:sz w:val="24"/>
          <w:szCs w:val="24"/>
          <w:highlight w:val="none"/>
          <w:u w:val="single"/>
        </w:rPr>
        <w:t xml:space="preserve">           （公章）      </w:t>
      </w:r>
    </w:p>
    <w:p>
      <w:pPr>
        <w:widowControl/>
        <w:snapToGrid w:val="0"/>
        <w:spacing w:line="360" w:lineRule="auto"/>
        <w:ind w:left="4770" w:leftChars="100" w:hanging="4560" w:hangingChars="1900"/>
        <w:rPr>
          <w:rFonts w:ascii="宋体" w:hAnsi="宋体" w:eastAsia="宋体"/>
          <w:bCs/>
          <w:sz w:val="24"/>
          <w:szCs w:val="24"/>
          <w:highlight w:val="none"/>
        </w:rPr>
      </w:pPr>
      <w:r>
        <w:rPr>
          <w:rFonts w:hint="eastAsia" w:ascii="宋体" w:hAnsi="宋体" w:eastAsia="宋体"/>
          <w:bCs/>
          <w:sz w:val="24"/>
          <w:szCs w:val="24"/>
          <w:highlight w:val="none"/>
        </w:rPr>
        <w:t xml:space="preserve">                          </w:t>
      </w:r>
      <w:r>
        <w:rPr>
          <w:rFonts w:ascii="宋体" w:hAnsi="宋体" w:eastAsia="宋体"/>
          <w:bCs/>
          <w:sz w:val="24"/>
          <w:szCs w:val="24"/>
          <w:highlight w:val="none"/>
        </w:rPr>
        <w:t xml:space="preserve"> </w:t>
      </w:r>
      <w:r>
        <w:rPr>
          <w:rFonts w:hint="eastAsia" w:ascii="宋体" w:hAnsi="宋体" w:eastAsia="宋体"/>
          <w:bCs/>
          <w:sz w:val="24"/>
          <w:szCs w:val="24"/>
          <w:highlight w:val="none"/>
        </w:rPr>
        <w:t xml:space="preserve">  法定代表人（或被授权人）：</w:t>
      </w:r>
      <w:r>
        <w:rPr>
          <w:rFonts w:hint="eastAsia" w:ascii="宋体" w:hAnsi="宋体" w:eastAsia="宋体"/>
          <w:bCs/>
          <w:sz w:val="24"/>
          <w:szCs w:val="24"/>
          <w:highlight w:val="none"/>
          <w:u w:val="single"/>
        </w:rPr>
        <w:t xml:space="preserve">   （签名）    </w:t>
      </w:r>
      <w:r>
        <w:rPr>
          <w:rFonts w:hint="eastAsia" w:ascii="宋体" w:hAnsi="宋体" w:eastAsia="宋体"/>
          <w:bCs/>
          <w:sz w:val="24"/>
          <w:szCs w:val="24"/>
          <w:highlight w:val="none"/>
        </w:rPr>
        <w:t xml:space="preserve">  </w:t>
      </w:r>
    </w:p>
    <w:p>
      <w:pPr>
        <w:widowControl/>
        <w:snapToGrid w:val="0"/>
        <w:spacing w:line="360" w:lineRule="auto"/>
        <w:ind w:left="4200" w:leftChars="2000" w:firstLine="1200" w:firstLineChars="500"/>
        <w:rPr>
          <w:rFonts w:ascii="宋体" w:hAnsi="宋体" w:eastAsia="宋体"/>
          <w:sz w:val="24"/>
          <w:szCs w:val="24"/>
          <w:highlight w:val="none"/>
        </w:rPr>
      </w:pPr>
      <w:r>
        <w:rPr>
          <w:rFonts w:hint="eastAsia" w:ascii="宋体" w:hAnsi="宋体" w:eastAsia="宋体"/>
          <w:sz w:val="24"/>
          <w:szCs w:val="24"/>
          <w:highlight w:val="none"/>
          <w:u w:val="single"/>
        </w:rPr>
        <w:t xml:space="preserve">      </w:t>
      </w:r>
      <w:r>
        <w:rPr>
          <w:rFonts w:ascii="宋体" w:hAnsi="宋体" w:eastAsia="宋体"/>
          <w:sz w:val="24"/>
          <w:szCs w:val="24"/>
          <w:highlight w:val="none"/>
          <w:u w:val="single"/>
        </w:rPr>
        <w:t>202</w:t>
      </w:r>
      <w:r>
        <w:rPr>
          <w:rFonts w:hint="eastAsia" w:ascii="宋体" w:hAnsi="宋体" w:eastAsia="宋体"/>
          <w:sz w:val="24"/>
          <w:szCs w:val="24"/>
          <w:highlight w:val="none"/>
          <w:u w:val="single"/>
          <w:lang w:val="en-US" w:eastAsia="zh-CN"/>
        </w:rPr>
        <w:t>3</w:t>
      </w:r>
      <w:r>
        <w:rPr>
          <w:rFonts w:hint="eastAsia" w:ascii="宋体" w:hAnsi="宋体" w:eastAsia="宋体"/>
          <w:sz w:val="24"/>
          <w:szCs w:val="24"/>
          <w:highlight w:val="none"/>
        </w:rPr>
        <w:t>年</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月</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日</w:t>
      </w:r>
    </w:p>
    <w:p>
      <w:pPr>
        <w:keepNext w:val="0"/>
        <w:keepLines w:val="0"/>
        <w:pageBreakBefore w:val="0"/>
        <w:widowControl/>
        <w:kinsoku/>
        <w:wordWrap/>
        <w:overflowPunct/>
        <w:topLinePunct w:val="0"/>
        <w:autoSpaceDE/>
        <w:autoSpaceDN/>
        <w:bidi w:val="0"/>
        <w:adjustRightInd/>
        <w:spacing w:line="480" w:lineRule="exact"/>
        <w:jc w:val="left"/>
        <w:rPr>
          <w:rFonts w:ascii="宋体" w:hAnsi="宋体" w:eastAsia="宋体"/>
          <w:sz w:val="24"/>
          <w:szCs w:val="24"/>
          <w:highlight w:val="none"/>
        </w:rPr>
      </w:pPr>
    </w:p>
    <w:bookmarkEnd w:id="111"/>
    <w:bookmarkEnd w:id="112"/>
    <w:bookmarkEnd w:id="113"/>
    <w:bookmarkEnd w:id="114"/>
    <w:bookmarkEnd w:id="115"/>
    <w:p>
      <w:pPr>
        <w:keepNext w:val="0"/>
        <w:keepLines w:val="0"/>
        <w:pageBreakBefore w:val="0"/>
        <w:kinsoku/>
        <w:wordWrap/>
        <w:overflowPunct/>
        <w:topLinePunct w:val="0"/>
        <w:autoSpaceDE/>
        <w:autoSpaceDN/>
        <w:bidi w:val="0"/>
        <w:adjustRightInd/>
        <w:snapToGrid w:val="0"/>
        <w:spacing w:line="480" w:lineRule="exact"/>
        <w:jc w:val="center"/>
        <w:textAlignment w:val="baseline"/>
        <w:rPr>
          <w:rFonts w:ascii="宋体" w:hAnsi="宋体" w:eastAsia="宋体"/>
          <w:b/>
          <w:bCs/>
          <w:kern w:val="0"/>
          <w:sz w:val="24"/>
          <w:szCs w:val="24"/>
          <w:highlight w:val="none"/>
        </w:rPr>
      </w:pPr>
      <w:bookmarkStart w:id="126" w:name="_Toc88147618"/>
      <w:bookmarkStart w:id="127" w:name="_Toc100849995"/>
      <w:bookmarkStart w:id="128" w:name="_Toc99635614"/>
      <w:bookmarkStart w:id="129" w:name="_Toc100859221"/>
      <w:bookmarkStart w:id="130" w:name="_Toc99383675"/>
      <w:bookmarkStart w:id="131" w:name="_Toc95234630"/>
      <w:bookmarkStart w:id="132" w:name="_Toc146966209"/>
      <w:bookmarkStart w:id="133" w:name="_Toc109212591"/>
      <w:bookmarkStart w:id="134" w:name="_Toc44141222"/>
      <w:bookmarkStart w:id="135" w:name="_Toc469972739"/>
      <w:bookmarkStart w:id="136" w:name="_Toc16393676"/>
      <w:bookmarkStart w:id="137" w:name="_Toc17186236"/>
      <w:r>
        <w:rPr>
          <w:rFonts w:hint="eastAsia" w:ascii="宋体" w:hAnsi="宋体" w:eastAsia="宋体"/>
          <w:b/>
          <w:bCs/>
          <w:kern w:val="0"/>
          <w:sz w:val="24"/>
          <w:szCs w:val="24"/>
          <w:highlight w:val="none"/>
          <w:lang w:val="en-US" w:eastAsia="zh-CN"/>
        </w:rPr>
        <w:t>最终</w:t>
      </w:r>
      <w:r>
        <w:rPr>
          <w:rFonts w:hint="eastAsia" w:ascii="宋体" w:hAnsi="宋体" w:eastAsia="宋体"/>
          <w:b/>
          <w:bCs/>
          <w:kern w:val="0"/>
          <w:sz w:val="24"/>
          <w:szCs w:val="24"/>
          <w:highlight w:val="none"/>
        </w:rPr>
        <w:t>报价函（格式）</w:t>
      </w:r>
    </w:p>
    <w:p>
      <w:pPr>
        <w:keepNext w:val="0"/>
        <w:keepLines w:val="0"/>
        <w:pageBreakBefore w:val="0"/>
        <w:kinsoku/>
        <w:wordWrap/>
        <w:overflowPunct/>
        <w:topLinePunct w:val="0"/>
        <w:autoSpaceDE/>
        <w:autoSpaceDN/>
        <w:bidi w:val="0"/>
        <w:adjustRightInd/>
        <w:snapToGrid w:val="0"/>
        <w:spacing w:line="480" w:lineRule="exact"/>
        <w:rPr>
          <w:rFonts w:ascii="宋体" w:hAnsi="宋体" w:eastAsia="宋体"/>
          <w:bCs/>
          <w:sz w:val="24"/>
          <w:szCs w:val="24"/>
          <w:highlight w:val="none"/>
          <w:u w:val="single"/>
        </w:rPr>
      </w:pPr>
      <w:r>
        <w:rPr>
          <w:rFonts w:hint="eastAsia" w:ascii="宋体" w:hAnsi="宋体" w:eastAsia="宋体"/>
          <w:bCs/>
          <w:sz w:val="24"/>
          <w:szCs w:val="24"/>
          <w:highlight w:val="none"/>
        </w:rPr>
        <w:t>致：</w:t>
      </w:r>
      <w:r>
        <w:rPr>
          <w:rFonts w:ascii="宋体" w:hAnsi="宋体" w:eastAsia="宋体"/>
          <w:bCs/>
          <w:sz w:val="24"/>
          <w:szCs w:val="24"/>
          <w:highlight w:val="none"/>
          <w:u w:val="single"/>
        </w:rPr>
        <w:t>【比选人】</w:t>
      </w:r>
      <w:r>
        <w:rPr>
          <w:rFonts w:hint="eastAsia" w:ascii="宋体" w:hAnsi="宋体" w:eastAsia="宋体"/>
          <w:bCs/>
          <w:sz w:val="24"/>
          <w:szCs w:val="24"/>
          <w:highlight w:val="none"/>
          <w:u w:val="single"/>
        </w:rPr>
        <w:t xml:space="preserve"> </w:t>
      </w:r>
    </w:p>
    <w:p>
      <w:pPr>
        <w:keepNext w:val="0"/>
        <w:keepLines w:val="0"/>
        <w:pageBreakBefore w:val="0"/>
        <w:kinsoku/>
        <w:wordWrap/>
        <w:overflowPunct/>
        <w:topLinePunct w:val="0"/>
        <w:autoSpaceDE/>
        <w:autoSpaceDN/>
        <w:bidi w:val="0"/>
        <w:adjustRightInd/>
        <w:snapToGrid w:val="0"/>
        <w:spacing w:line="480" w:lineRule="exact"/>
        <w:ind w:firstLine="420"/>
        <w:rPr>
          <w:rFonts w:ascii="宋体" w:hAnsi="宋体" w:eastAsia="宋体"/>
          <w:b/>
          <w:bCs/>
          <w:sz w:val="24"/>
          <w:szCs w:val="24"/>
          <w:highlight w:val="none"/>
        </w:rPr>
      </w:pPr>
      <w:r>
        <w:rPr>
          <w:rFonts w:hint="eastAsia" w:ascii="宋体" w:hAnsi="宋体" w:eastAsia="宋体"/>
          <w:bCs/>
          <w:sz w:val="24"/>
          <w:szCs w:val="24"/>
          <w:highlight w:val="none"/>
        </w:rPr>
        <w:t>1、我方已仔细研究了</w:t>
      </w:r>
      <w:r>
        <w:rPr>
          <w:rFonts w:hint="eastAsia" w:ascii="宋体" w:hAnsi="宋体" w:eastAsia="宋体"/>
          <w:bCs/>
          <w:sz w:val="24"/>
          <w:szCs w:val="24"/>
          <w:highlight w:val="none"/>
          <w:u w:val="single"/>
        </w:rPr>
        <w:t xml:space="preserve">     （项目名称）     </w:t>
      </w:r>
      <w:r>
        <w:rPr>
          <w:rFonts w:hint="eastAsia" w:ascii="宋体" w:hAnsi="宋体" w:eastAsia="宋体"/>
          <w:bCs/>
          <w:sz w:val="24"/>
          <w:szCs w:val="24"/>
          <w:highlight w:val="none"/>
        </w:rPr>
        <w:t>比选文件（包括补充通知）的全部内容，我方愿意以人民币(大写)</w:t>
      </w:r>
      <w:r>
        <w:rPr>
          <w:rFonts w:hint="eastAsia" w:ascii="宋体" w:hAnsi="宋体" w:eastAsia="宋体"/>
          <w:bCs/>
          <w:sz w:val="24"/>
          <w:szCs w:val="24"/>
          <w:highlight w:val="none"/>
          <w:u w:val="single"/>
        </w:rPr>
        <w:t xml:space="preserve">    　  </w:t>
      </w:r>
      <w:r>
        <w:rPr>
          <w:rFonts w:hint="eastAsia" w:ascii="宋体" w:hAnsi="宋体" w:eastAsia="宋体"/>
          <w:bCs/>
          <w:sz w:val="24"/>
          <w:szCs w:val="24"/>
          <w:highlight w:val="none"/>
        </w:rPr>
        <w:t>元（</w:t>
      </w:r>
      <w:r>
        <w:rPr>
          <w:rFonts w:ascii="宋体" w:hAnsi="宋体" w:eastAsia="宋体" w:cs="Calibri"/>
          <w:bCs/>
          <w:sz w:val="24"/>
          <w:szCs w:val="24"/>
          <w:highlight w:val="none"/>
        </w:rPr>
        <w:t>¥</w:t>
      </w:r>
      <w:r>
        <w:rPr>
          <w:rFonts w:hint="eastAsia" w:ascii="宋体" w:hAnsi="宋体" w:eastAsia="宋体"/>
          <w:bCs/>
          <w:sz w:val="24"/>
          <w:szCs w:val="24"/>
          <w:highlight w:val="none"/>
          <w:u w:val="single"/>
        </w:rPr>
        <w:t xml:space="preserve">      元，</w:t>
      </w:r>
      <w:r>
        <w:rPr>
          <w:rFonts w:ascii="宋体" w:hAnsi="宋体" w:eastAsia="宋体"/>
          <w:bCs/>
          <w:sz w:val="24"/>
          <w:szCs w:val="24"/>
          <w:highlight w:val="none"/>
        </w:rPr>
        <w:t>含税价</w:t>
      </w:r>
      <w:r>
        <w:rPr>
          <w:rFonts w:hint="eastAsia" w:ascii="宋体" w:hAnsi="宋体" w:eastAsia="宋体"/>
          <w:bCs/>
          <w:sz w:val="24"/>
          <w:szCs w:val="24"/>
          <w:highlight w:val="none"/>
        </w:rPr>
        <w:t>）作为总报价（包干使用），按比选文件的要求完成规定的全部工作内容，并承担相关责任。</w:t>
      </w:r>
    </w:p>
    <w:p>
      <w:pPr>
        <w:keepNext w:val="0"/>
        <w:keepLines w:val="0"/>
        <w:pageBreakBefore w:val="0"/>
        <w:kinsoku/>
        <w:wordWrap/>
        <w:overflowPunct/>
        <w:topLinePunct w:val="0"/>
        <w:autoSpaceDE/>
        <w:autoSpaceDN/>
        <w:bidi w:val="0"/>
        <w:adjustRightInd/>
        <w:snapToGrid w:val="0"/>
        <w:spacing w:line="480" w:lineRule="exact"/>
        <w:ind w:firstLine="420"/>
        <w:rPr>
          <w:rFonts w:ascii="宋体" w:hAnsi="宋体" w:eastAsia="宋体"/>
          <w:bCs/>
          <w:sz w:val="24"/>
          <w:szCs w:val="24"/>
          <w:highlight w:val="none"/>
        </w:rPr>
      </w:pPr>
      <w:r>
        <w:rPr>
          <w:rFonts w:hint="eastAsia" w:ascii="宋体" w:hAnsi="宋体" w:eastAsia="宋体"/>
          <w:bCs/>
          <w:sz w:val="24"/>
          <w:szCs w:val="24"/>
          <w:highlight w:val="none"/>
        </w:rPr>
        <w:t>2、我方提交的比选申请文件在比选截止时间后的</w:t>
      </w:r>
      <w:r>
        <w:rPr>
          <w:rFonts w:ascii="宋体" w:hAnsi="宋体" w:eastAsia="宋体"/>
          <w:bCs/>
          <w:sz w:val="24"/>
          <w:szCs w:val="24"/>
          <w:highlight w:val="none"/>
        </w:rPr>
        <w:t>60</w:t>
      </w:r>
      <w:r>
        <w:rPr>
          <w:rFonts w:hint="eastAsia" w:ascii="宋体" w:hAnsi="宋体" w:eastAsia="宋体"/>
          <w:bCs/>
          <w:sz w:val="24"/>
          <w:szCs w:val="24"/>
          <w:highlight w:val="none"/>
        </w:rPr>
        <w:t>天及其延长期（如果有）内有效，在此期间内被你方接受的上述文件对我方具有约束力。我方保证在比选申请文件有效期内不撤回比选文件。</w:t>
      </w:r>
    </w:p>
    <w:p>
      <w:pPr>
        <w:keepNext w:val="0"/>
        <w:keepLines w:val="0"/>
        <w:pageBreakBefore w:val="0"/>
        <w:kinsoku/>
        <w:wordWrap/>
        <w:overflowPunct/>
        <w:topLinePunct w:val="0"/>
        <w:autoSpaceDE/>
        <w:autoSpaceDN/>
        <w:bidi w:val="0"/>
        <w:adjustRightInd/>
        <w:snapToGrid w:val="0"/>
        <w:spacing w:line="480" w:lineRule="exact"/>
        <w:ind w:firstLine="420"/>
        <w:rPr>
          <w:rFonts w:ascii="宋体" w:hAnsi="宋体" w:eastAsia="宋体"/>
          <w:bCs/>
          <w:sz w:val="24"/>
          <w:szCs w:val="24"/>
          <w:highlight w:val="none"/>
        </w:rPr>
      </w:pPr>
      <w:r>
        <w:rPr>
          <w:rFonts w:hint="eastAsia" w:ascii="宋体" w:hAnsi="宋体" w:eastAsia="宋体"/>
          <w:bCs/>
          <w:sz w:val="24"/>
          <w:szCs w:val="24"/>
          <w:highlight w:val="none"/>
        </w:rPr>
        <w:t>3</w:t>
      </w:r>
      <w:r>
        <w:rPr>
          <w:rFonts w:ascii="宋体" w:hAnsi="宋体" w:eastAsia="宋体"/>
          <w:bCs/>
          <w:sz w:val="24"/>
          <w:szCs w:val="24"/>
          <w:highlight w:val="none"/>
        </w:rPr>
        <w:t>、质量要求：满足比选文件要求，并通过</w:t>
      </w:r>
      <w:r>
        <w:rPr>
          <w:rFonts w:hint="eastAsia" w:ascii="宋体" w:hAnsi="宋体" w:eastAsia="宋体"/>
          <w:bCs/>
          <w:sz w:val="24"/>
          <w:szCs w:val="24"/>
          <w:highlight w:val="none"/>
          <w:lang w:val="en-US" w:eastAsia="zh-CN"/>
        </w:rPr>
        <w:t>比选人</w:t>
      </w:r>
      <w:r>
        <w:rPr>
          <w:rFonts w:ascii="宋体" w:hAnsi="宋体" w:eastAsia="宋体"/>
          <w:bCs/>
          <w:sz w:val="24"/>
          <w:szCs w:val="24"/>
          <w:highlight w:val="none"/>
        </w:rPr>
        <w:t>验收合格。</w:t>
      </w:r>
    </w:p>
    <w:p>
      <w:pPr>
        <w:pStyle w:val="24"/>
        <w:keepNext w:val="0"/>
        <w:keepLines w:val="0"/>
        <w:pageBreakBefore w:val="0"/>
        <w:kinsoku/>
        <w:wordWrap/>
        <w:overflowPunct/>
        <w:topLinePunct w:val="0"/>
        <w:autoSpaceDE/>
        <w:autoSpaceDN/>
        <w:bidi w:val="0"/>
        <w:adjustRightInd/>
        <w:spacing w:line="480" w:lineRule="exact"/>
        <w:ind w:firstLine="480" w:firstLineChars="200"/>
        <w:rPr>
          <w:rFonts w:ascii="宋体" w:hAnsi="宋体" w:eastAsia="宋体"/>
          <w:szCs w:val="24"/>
          <w:highlight w:val="none"/>
        </w:rPr>
      </w:pPr>
      <w:r>
        <w:rPr>
          <w:rFonts w:ascii="宋体" w:hAnsi="宋体" w:eastAsia="宋体"/>
          <w:bCs/>
          <w:szCs w:val="24"/>
          <w:highlight w:val="none"/>
        </w:rPr>
        <w:t>4、服务期限：</w:t>
      </w:r>
      <w:r>
        <w:rPr>
          <w:rFonts w:hint="eastAsia" w:ascii="宋体" w:hAnsi="宋体" w:eastAsia="宋体"/>
          <w:bCs/>
          <w:szCs w:val="24"/>
          <w:highlight w:val="none"/>
        </w:rPr>
        <w:t>自合同签订之日起至2023年12月31日前完成四川汶马高速公路有限责任公司人事档案专项审核、整理工作并形成《个人基本情况表》《干部任免审批表》等成果资料并通过比选人验收合格。若存在整改事项，须在2024年1月</w:t>
      </w:r>
      <w:r>
        <w:rPr>
          <w:rFonts w:hint="eastAsia" w:ascii="宋体" w:hAnsi="宋体" w:eastAsia="宋体"/>
          <w:bCs/>
          <w:szCs w:val="24"/>
          <w:highlight w:val="none"/>
          <w:lang w:val="en-US" w:eastAsia="zh-CN"/>
        </w:rPr>
        <w:t>31</w:t>
      </w:r>
      <w:r>
        <w:rPr>
          <w:rFonts w:hint="eastAsia" w:ascii="宋体" w:hAnsi="宋体" w:eastAsia="宋体"/>
          <w:bCs/>
          <w:szCs w:val="24"/>
          <w:highlight w:val="none"/>
        </w:rPr>
        <w:t>日前整改完毕，并经比选人再次验收合格为止</w:t>
      </w:r>
      <w:r>
        <w:rPr>
          <w:rFonts w:ascii="宋体" w:hAnsi="宋体" w:eastAsia="宋体"/>
          <w:szCs w:val="24"/>
          <w:highlight w:val="none"/>
        </w:rPr>
        <w:t>。</w:t>
      </w:r>
    </w:p>
    <w:p>
      <w:pPr>
        <w:keepNext w:val="0"/>
        <w:keepLines w:val="0"/>
        <w:pageBreakBefore w:val="0"/>
        <w:kinsoku/>
        <w:wordWrap/>
        <w:overflowPunct/>
        <w:topLinePunct w:val="0"/>
        <w:autoSpaceDE/>
        <w:autoSpaceDN/>
        <w:bidi w:val="0"/>
        <w:adjustRightInd/>
        <w:snapToGrid w:val="0"/>
        <w:spacing w:line="480" w:lineRule="exact"/>
        <w:ind w:firstLine="480" w:firstLineChars="200"/>
        <w:rPr>
          <w:rFonts w:ascii="宋体" w:hAnsi="宋体" w:eastAsia="宋体"/>
          <w:bCs/>
          <w:sz w:val="24"/>
          <w:szCs w:val="24"/>
          <w:highlight w:val="none"/>
        </w:rPr>
      </w:pPr>
      <w:r>
        <w:rPr>
          <w:rFonts w:ascii="宋体" w:hAnsi="宋体" w:eastAsia="宋体"/>
          <w:bCs/>
          <w:sz w:val="24"/>
          <w:szCs w:val="24"/>
          <w:highlight w:val="none"/>
        </w:rPr>
        <w:t>5</w:t>
      </w:r>
      <w:r>
        <w:rPr>
          <w:rFonts w:hint="eastAsia" w:ascii="宋体" w:hAnsi="宋体" w:eastAsia="宋体"/>
          <w:bCs/>
          <w:sz w:val="24"/>
          <w:szCs w:val="24"/>
          <w:highlight w:val="none"/>
        </w:rPr>
        <w:t>、若我方成为合同候选人：</w:t>
      </w:r>
    </w:p>
    <w:p>
      <w:pPr>
        <w:keepNext w:val="0"/>
        <w:keepLines w:val="0"/>
        <w:pageBreakBefore w:val="0"/>
        <w:kinsoku/>
        <w:wordWrap/>
        <w:overflowPunct/>
        <w:topLinePunct w:val="0"/>
        <w:autoSpaceDE/>
        <w:autoSpaceDN/>
        <w:bidi w:val="0"/>
        <w:adjustRightInd/>
        <w:snapToGrid w:val="0"/>
        <w:spacing w:line="480" w:lineRule="exact"/>
        <w:ind w:firstLine="420"/>
        <w:rPr>
          <w:rFonts w:ascii="宋体" w:hAnsi="宋体" w:eastAsia="宋体"/>
          <w:bCs/>
          <w:sz w:val="24"/>
          <w:szCs w:val="24"/>
          <w:highlight w:val="none"/>
        </w:rPr>
      </w:pPr>
      <w:r>
        <w:rPr>
          <w:rFonts w:hint="eastAsia" w:ascii="宋体" w:hAnsi="宋体" w:eastAsia="宋体"/>
          <w:bCs/>
          <w:sz w:val="24"/>
          <w:szCs w:val="24"/>
          <w:highlight w:val="none"/>
        </w:rPr>
        <w:t>（1）我方保证在收到你方的通知书后，按比选文件规定的期限，及时派代表前往并签订合同。</w:t>
      </w:r>
    </w:p>
    <w:p>
      <w:pPr>
        <w:keepNext w:val="0"/>
        <w:keepLines w:val="0"/>
        <w:pageBreakBefore w:val="0"/>
        <w:kinsoku/>
        <w:wordWrap/>
        <w:overflowPunct/>
        <w:topLinePunct w:val="0"/>
        <w:autoSpaceDE/>
        <w:autoSpaceDN/>
        <w:bidi w:val="0"/>
        <w:adjustRightInd/>
        <w:snapToGrid w:val="0"/>
        <w:spacing w:line="480" w:lineRule="exact"/>
        <w:ind w:firstLine="420"/>
        <w:rPr>
          <w:rFonts w:ascii="宋体" w:hAnsi="宋体" w:eastAsia="宋体"/>
          <w:bCs/>
          <w:sz w:val="24"/>
          <w:szCs w:val="24"/>
          <w:highlight w:val="none"/>
        </w:rPr>
      </w:pPr>
      <w:r>
        <w:rPr>
          <w:rFonts w:hint="eastAsia" w:ascii="宋体" w:hAnsi="宋体" w:eastAsia="宋体"/>
          <w:bCs/>
          <w:sz w:val="24"/>
          <w:szCs w:val="24"/>
          <w:highlight w:val="none"/>
        </w:rPr>
        <w:t>（2）我方保证在合同规定的期限内完成合同规定的全部工作。</w:t>
      </w:r>
    </w:p>
    <w:p>
      <w:pPr>
        <w:keepNext w:val="0"/>
        <w:keepLines w:val="0"/>
        <w:pageBreakBefore w:val="0"/>
        <w:kinsoku/>
        <w:wordWrap/>
        <w:overflowPunct/>
        <w:topLinePunct w:val="0"/>
        <w:autoSpaceDE/>
        <w:autoSpaceDN/>
        <w:bidi w:val="0"/>
        <w:adjustRightInd/>
        <w:snapToGrid w:val="0"/>
        <w:spacing w:line="480" w:lineRule="exact"/>
        <w:ind w:firstLine="420"/>
        <w:rPr>
          <w:rFonts w:ascii="宋体" w:hAnsi="宋体" w:eastAsia="宋体"/>
          <w:bCs/>
          <w:sz w:val="24"/>
          <w:szCs w:val="24"/>
          <w:highlight w:val="none"/>
        </w:rPr>
      </w:pPr>
      <w:r>
        <w:rPr>
          <w:rFonts w:ascii="宋体" w:hAnsi="宋体" w:eastAsia="宋体"/>
          <w:bCs/>
          <w:sz w:val="24"/>
          <w:szCs w:val="24"/>
          <w:highlight w:val="none"/>
        </w:rPr>
        <w:t>6</w:t>
      </w:r>
      <w:r>
        <w:rPr>
          <w:rFonts w:hint="eastAsia" w:ascii="宋体" w:hAnsi="宋体" w:eastAsia="宋体"/>
          <w:bCs/>
          <w:sz w:val="24"/>
          <w:szCs w:val="24"/>
          <w:highlight w:val="none"/>
        </w:rPr>
        <w:t>、我方完全理解你方不保证总报价最低的比选申请人中选。</w:t>
      </w:r>
    </w:p>
    <w:p>
      <w:pPr>
        <w:keepNext w:val="0"/>
        <w:keepLines w:val="0"/>
        <w:pageBreakBefore w:val="0"/>
        <w:kinsoku/>
        <w:wordWrap/>
        <w:overflowPunct/>
        <w:topLinePunct w:val="0"/>
        <w:autoSpaceDE/>
        <w:autoSpaceDN/>
        <w:bidi w:val="0"/>
        <w:adjustRightInd/>
        <w:snapToGrid w:val="0"/>
        <w:spacing w:line="480" w:lineRule="exact"/>
        <w:ind w:firstLine="420"/>
        <w:rPr>
          <w:rFonts w:ascii="宋体" w:hAnsi="宋体" w:eastAsia="宋体"/>
          <w:bCs/>
          <w:sz w:val="24"/>
          <w:szCs w:val="24"/>
          <w:highlight w:val="none"/>
        </w:rPr>
      </w:pPr>
      <w:r>
        <w:rPr>
          <w:rFonts w:ascii="宋体" w:hAnsi="宋体" w:eastAsia="宋体"/>
          <w:bCs/>
          <w:sz w:val="24"/>
          <w:szCs w:val="24"/>
          <w:highlight w:val="none"/>
        </w:rPr>
        <w:t>7</w:t>
      </w:r>
      <w:r>
        <w:rPr>
          <w:rFonts w:hint="eastAsia" w:ascii="宋体" w:hAnsi="宋体" w:eastAsia="宋体"/>
          <w:bCs/>
          <w:sz w:val="24"/>
          <w:szCs w:val="24"/>
          <w:highlight w:val="none"/>
        </w:rPr>
        <w:t>、我方保证将按比选文件的规定履行责任和义务。</w:t>
      </w:r>
    </w:p>
    <w:p>
      <w:pPr>
        <w:keepNext w:val="0"/>
        <w:keepLines w:val="0"/>
        <w:pageBreakBefore w:val="0"/>
        <w:kinsoku/>
        <w:wordWrap/>
        <w:overflowPunct/>
        <w:topLinePunct w:val="0"/>
        <w:autoSpaceDE/>
        <w:autoSpaceDN/>
        <w:bidi w:val="0"/>
        <w:adjustRightInd/>
        <w:snapToGrid w:val="0"/>
        <w:spacing w:line="480" w:lineRule="exact"/>
        <w:ind w:firstLine="420"/>
        <w:rPr>
          <w:rFonts w:ascii="宋体" w:hAnsi="宋体" w:eastAsia="宋体"/>
          <w:bCs/>
          <w:sz w:val="24"/>
          <w:szCs w:val="24"/>
          <w:highlight w:val="none"/>
        </w:rPr>
      </w:pPr>
      <w:r>
        <w:rPr>
          <w:rFonts w:ascii="宋体" w:hAnsi="宋体" w:eastAsia="宋体"/>
          <w:bCs/>
          <w:sz w:val="24"/>
          <w:szCs w:val="24"/>
          <w:highlight w:val="none"/>
        </w:rPr>
        <w:t>8</w:t>
      </w:r>
      <w:r>
        <w:rPr>
          <w:rFonts w:hint="eastAsia" w:ascii="宋体" w:hAnsi="宋体" w:eastAsia="宋体"/>
          <w:bCs/>
          <w:sz w:val="24"/>
          <w:szCs w:val="24"/>
          <w:highlight w:val="none"/>
        </w:rPr>
        <w:t xml:space="preserve">、所有与本比选文件有关的正式通信请函送： </w:t>
      </w:r>
    </w:p>
    <w:p>
      <w:pPr>
        <w:keepNext w:val="0"/>
        <w:keepLines w:val="0"/>
        <w:pageBreakBefore w:val="0"/>
        <w:kinsoku/>
        <w:wordWrap/>
        <w:overflowPunct/>
        <w:topLinePunct w:val="0"/>
        <w:autoSpaceDE/>
        <w:autoSpaceDN/>
        <w:bidi w:val="0"/>
        <w:adjustRightInd/>
        <w:snapToGrid w:val="0"/>
        <w:spacing w:line="480" w:lineRule="exact"/>
        <w:ind w:firstLine="420"/>
        <w:rPr>
          <w:rFonts w:ascii="宋体" w:hAnsi="宋体" w:eastAsia="宋体"/>
          <w:bCs/>
          <w:sz w:val="24"/>
          <w:szCs w:val="24"/>
          <w:highlight w:val="none"/>
        </w:rPr>
      </w:pPr>
    </w:p>
    <w:p>
      <w:pPr>
        <w:keepNext w:val="0"/>
        <w:keepLines w:val="0"/>
        <w:pageBreakBefore w:val="0"/>
        <w:kinsoku/>
        <w:wordWrap/>
        <w:overflowPunct/>
        <w:topLinePunct w:val="0"/>
        <w:autoSpaceDE/>
        <w:autoSpaceDN/>
        <w:bidi w:val="0"/>
        <w:adjustRightInd/>
        <w:snapToGrid w:val="0"/>
        <w:spacing w:line="440" w:lineRule="exact"/>
        <w:ind w:firstLine="3840" w:firstLineChars="1600"/>
        <w:textAlignment w:val="auto"/>
        <w:rPr>
          <w:rFonts w:ascii="宋体" w:hAnsi="宋体" w:eastAsia="宋体"/>
          <w:bCs/>
          <w:sz w:val="24"/>
          <w:szCs w:val="24"/>
          <w:highlight w:val="none"/>
        </w:rPr>
      </w:pPr>
      <w:r>
        <w:rPr>
          <w:rFonts w:hint="eastAsia" w:ascii="宋体" w:hAnsi="宋体" w:eastAsia="宋体"/>
          <w:bCs/>
          <w:sz w:val="24"/>
          <w:szCs w:val="24"/>
          <w:highlight w:val="none"/>
        </w:rPr>
        <w:t>收 件 人：</w:t>
      </w:r>
      <w:r>
        <w:rPr>
          <w:rFonts w:hint="eastAsia" w:ascii="宋体" w:hAnsi="宋体" w:eastAsia="宋体"/>
          <w:bCs/>
          <w:sz w:val="24"/>
          <w:szCs w:val="24"/>
          <w:highlight w:val="none"/>
          <w:u w:val="single"/>
        </w:rPr>
        <w:t xml:space="preserve">                           </w:t>
      </w:r>
    </w:p>
    <w:p>
      <w:pPr>
        <w:keepNext w:val="0"/>
        <w:keepLines w:val="0"/>
        <w:pageBreakBefore w:val="0"/>
        <w:kinsoku/>
        <w:wordWrap/>
        <w:overflowPunct/>
        <w:topLinePunct w:val="0"/>
        <w:autoSpaceDE/>
        <w:autoSpaceDN/>
        <w:bidi w:val="0"/>
        <w:adjustRightInd/>
        <w:snapToGrid w:val="0"/>
        <w:spacing w:line="440" w:lineRule="exact"/>
        <w:ind w:firstLine="3840" w:firstLineChars="1600"/>
        <w:textAlignment w:val="auto"/>
        <w:rPr>
          <w:rFonts w:ascii="宋体" w:hAnsi="宋体" w:eastAsia="宋体"/>
          <w:bCs/>
          <w:sz w:val="24"/>
          <w:szCs w:val="24"/>
          <w:highlight w:val="none"/>
        </w:rPr>
      </w:pPr>
      <w:r>
        <w:rPr>
          <w:rFonts w:hint="eastAsia" w:ascii="宋体" w:hAnsi="宋体" w:eastAsia="宋体"/>
          <w:bCs/>
          <w:sz w:val="24"/>
          <w:szCs w:val="24"/>
          <w:highlight w:val="none"/>
        </w:rPr>
        <w:t>地    址：</w:t>
      </w:r>
      <w:r>
        <w:rPr>
          <w:rFonts w:hint="eastAsia" w:ascii="宋体" w:hAnsi="宋体" w:eastAsia="宋体"/>
          <w:bCs/>
          <w:sz w:val="24"/>
          <w:szCs w:val="24"/>
          <w:highlight w:val="none"/>
          <w:u w:val="single"/>
        </w:rPr>
        <w:t xml:space="preserve">                           </w:t>
      </w:r>
    </w:p>
    <w:p>
      <w:pPr>
        <w:keepNext w:val="0"/>
        <w:keepLines w:val="0"/>
        <w:pageBreakBefore w:val="0"/>
        <w:kinsoku/>
        <w:wordWrap/>
        <w:overflowPunct/>
        <w:topLinePunct w:val="0"/>
        <w:autoSpaceDE/>
        <w:autoSpaceDN/>
        <w:bidi w:val="0"/>
        <w:adjustRightInd/>
        <w:snapToGrid w:val="0"/>
        <w:spacing w:line="440" w:lineRule="exact"/>
        <w:ind w:firstLine="3840" w:firstLineChars="1600"/>
        <w:textAlignment w:val="auto"/>
        <w:rPr>
          <w:rFonts w:ascii="宋体" w:hAnsi="宋体" w:eastAsia="宋体"/>
          <w:bCs/>
          <w:sz w:val="24"/>
          <w:szCs w:val="24"/>
          <w:highlight w:val="none"/>
        </w:rPr>
      </w:pPr>
      <w:r>
        <w:rPr>
          <w:rFonts w:hint="eastAsia" w:ascii="宋体" w:hAnsi="宋体" w:eastAsia="宋体"/>
          <w:bCs/>
          <w:sz w:val="24"/>
          <w:szCs w:val="24"/>
          <w:highlight w:val="none"/>
        </w:rPr>
        <w:t>电    话：</w:t>
      </w:r>
      <w:r>
        <w:rPr>
          <w:rFonts w:hint="eastAsia" w:ascii="宋体" w:hAnsi="宋体" w:eastAsia="宋体"/>
          <w:bCs/>
          <w:sz w:val="24"/>
          <w:szCs w:val="24"/>
          <w:highlight w:val="none"/>
          <w:u w:val="single"/>
        </w:rPr>
        <w:t xml:space="preserve">                           </w:t>
      </w:r>
      <w:r>
        <w:rPr>
          <w:rFonts w:hint="eastAsia" w:ascii="宋体" w:hAnsi="宋体" w:eastAsia="宋体"/>
          <w:bCs/>
          <w:sz w:val="24"/>
          <w:szCs w:val="24"/>
          <w:highlight w:val="none"/>
        </w:rPr>
        <w:t xml:space="preserve"> </w:t>
      </w:r>
    </w:p>
    <w:p>
      <w:pPr>
        <w:keepNext w:val="0"/>
        <w:keepLines w:val="0"/>
        <w:pageBreakBefore w:val="0"/>
        <w:kinsoku/>
        <w:wordWrap/>
        <w:overflowPunct/>
        <w:topLinePunct w:val="0"/>
        <w:autoSpaceDE/>
        <w:autoSpaceDN/>
        <w:bidi w:val="0"/>
        <w:adjustRightInd/>
        <w:snapToGrid w:val="0"/>
        <w:spacing w:line="440" w:lineRule="exact"/>
        <w:ind w:firstLine="960" w:firstLineChars="400"/>
        <w:textAlignment w:val="auto"/>
        <w:rPr>
          <w:rFonts w:ascii="宋体" w:hAnsi="宋体" w:eastAsia="宋体"/>
          <w:bCs/>
          <w:sz w:val="24"/>
          <w:szCs w:val="24"/>
          <w:highlight w:val="none"/>
        </w:rPr>
      </w:pPr>
      <w:r>
        <w:rPr>
          <w:rFonts w:hint="eastAsia" w:ascii="宋体" w:hAnsi="宋体" w:eastAsia="宋体"/>
          <w:bCs/>
          <w:sz w:val="24"/>
          <w:szCs w:val="24"/>
          <w:highlight w:val="none"/>
        </w:rPr>
        <w:t xml:space="preserve">                        传    真：</w:t>
      </w:r>
      <w:r>
        <w:rPr>
          <w:rFonts w:hint="eastAsia" w:ascii="宋体" w:hAnsi="宋体" w:eastAsia="宋体"/>
          <w:bCs/>
          <w:sz w:val="24"/>
          <w:szCs w:val="24"/>
          <w:highlight w:val="none"/>
          <w:u w:val="single"/>
        </w:rPr>
        <w:t xml:space="preserve">                            </w:t>
      </w:r>
      <w:r>
        <w:rPr>
          <w:rFonts w:hint="eastAsia" w:ascii="宋体" w:hAnsi="宋体" w:eastAsia="宋体"/>
          <w:sz w:val="24"/>
          <w:szCs w:val="24"/>
          <w:highlight w:val="none"/>
        </w:rPr>
        <w:t xml:space="preserve">                                           </w:t>
      </w:r>
    </w:p>
    <w:p>
      <w:pPr>
        <w:keepNext w:val="0"/>
        <w:keepLines w:val="0"/>
        <w:pageBreakBefore w:val="0"/>
        <w:kinsoku/>
        <w:wordWrap/>
        <w:overflowPunct/>
        <w:topLinePunct w:val="0"/>
        <w:autoSpaceDE/>
        <w:autoSpaceDN/>
        <w:bidi w:val="0"/>
        <w:adjustRightInd/>
        <w:snapToGrid w:val="0"/>
        <w:spacing w:line="440" w:lineRule="exact"/>
        <w:ind w:firstLine="3840" w:firstLineChars="1600"/>
        <w:textAlignment w:val="auto"/>
        <w:rPr>
          <w:rFonts w:ascii="宋体" w:hAnsi="宋体" w:eastAsia="宋体"/>
          <w:bCs/>
          <w:sz w:val="24"/>
          <w:szCs w:val="24"/>
          <w:highlight w:val="none"/>
          <w:u w:val="single"/>
        </w:rPr>
      </w:pPr>
      <w:r>
        <w:rPr>
          <w:rFonts w:hint="eastAsia" w:ascii="宋体" w:hAnsi="宋体" w:eastAsia="宋体"/>
          <w:bCs/>
          <w:sz w:val="24"/>
          <w:szCs w:val="24"/>
          <w:highlight w:val="none"/>
        </w:rPr>
        <w:t>比选申请人：</w:t>
      </w:r>
      <w:r>
        <w:rPr>
          <w:rFonts w:hint="eastAsia" w:ascii="宋体" w:hAnsi="宋体" w:eastAsia="宋体"/>
          <w:bCs/>
          <w:sz w:val="24"/>
          <w:szCs w:val="24"/>
          <w:highlight w:val="none"/>
          <w:u w:val="single"/>
        </w:rPr>
        <w:t xml:space="preserve">           （公章）      </w:t>
      </w:r>
    </w:p>
    <w:p>
      <w:pPr>
        <w:keepNext w:val="0"/>
        <w:keepLines w:val="0"/>
        <w:pageBreakBefore w:val="0"/>
        <w:widowControl/>
        <w:kinsoku/>
        <w:wordWrap/>
        <w:overflowPunct/>
        <w:topLinePunct w:val="0"/>
        <w:autoSpaceDE/>
        <w:autoSpaceDN/>
        <w:bidi w:val="0"/>
        <w:adjustRightInd/>
        <w:snapToGrid w:val="0"/>
        <w:spacing w:line="440" w:lineRule="exact"/>
        <w:ind w:left="4770" w:leftChars="100" w:hanging="4560" w:hangingChars="1900"/>
        <w:textAlignment w:val="auto"/>
        <w:rPr>
          <w:rFonts w:ascii="宋体" w:hAnsi="宋体" w:eastAsia="宋体"/>
          <w:bCs/>
          <w:sz w:val="24"/>
          <w:szCs w:val="24"/>
          <w:highlight w:val="none"/>
        </w:rPr>
      </w:pPr>
      <w:r>
        <w:rPr>
          <w:rFonts w:hint="eastAsia" w:ascii="宋体" w:hAnsi="宋体" w:eastAsia="宋体"/>
          <w:bCs/>
          <w:sz w:val="24"/>
          <w:szCs w:val="24"/>
          <w:highlight w:val="none"/>
        </w:rPr>
        <w:t xml:space="preserve">                          </w:t>
      </w:r>
      <w:r>
        <w:rPr>
          <w:rFonts w:ascii="宋体" w:hAnsi="宋体" w:eastAsia="宋体"/>
          <w:bCs/>
          <w:sz w:val="24"/>
          <w:szCs w:val="24"/>
          <w:highlight w:val="none"/>
        </w:rPr>
        <w:t xml:space="preserve"> </w:t>
      </w:r>
      <w:r>
        <w:rPr>
          <w:rFonts w:hint="eastAsia" w:ascii="宋体" w:hAnsi="宋体" w:eastAsia="宋体"/>
          <w:bCs/>
          <w:sz w:val="24"/>
          <w:szCs w:val="24"/>
          <w:highlight w:val="none"/>
        </w:rPr>
        <w:t xml:space="preserve">  法定代表人（或被授权人）：</w:t>
      </w:r>
      <w:r>
        <w:rPr>
          <w:rFonts w:hint="eastAsia" w:ascii="宋体" w:hAnsi="宋体" w:eastAsia="宋体"/>
          <w:bCs/>
          <w:sz w:val="24"/>
          <w:szCs w:val="24"/>
          <w:highlight w:val="none"/>
          <w:u w:val="single"/>
        </w:rPr>
        <w:t xml:space="preserve">   （签名）    </w:t>
      </w:r>
      <w:r>
        <w:rPr>
          <w:rFonts w:hint="eastAsia" w:ascii="宋体" w:hAnsi="宋体" w:eastAsia="宋体"/>
          <w:bCs/>
          <w:sz w:val="24"/>
          <w:szCs w:val="24"/>
          <w:highlight w:val="none"/>
        </w:rPr>
        <w:t xml:space="preserve">  </w:t>
      </w:r>
    </w:p>
    <w:p>
      <w:pPr>
        <w:keepNext w:val="0"/>
        <w:keepLines w:val="0"/>
        <w:pageBreakBefore w:val="0"/>
        <w:widowControl/>
        <w:kinsoku/>
        <w:wordWrap/>
        <w:overflowPunct/>
        <w:topLinePunct w:val="0"/>
        <w:autoSpaceDE/>
        <w:autoSpaceDN/>
        <w:bidi w:val="0"/>
        <w:adjustRightInd/>
        <w:snapToGrid w:val="0"/>
        <w:spacing w:line="440" w:lineRule="exact"/>
        <w:ind w:left="4200" w:leftChars="2000" w:firstLine="1200" w:firstLineChars="500"/>
        <w:textAlignment w:val="auto"/>
        <w:rPr>
          <w:rFonts w:ascii="宋体" w:hAnsi="宋体" w:eastAsia="宋体"/>
          <w:sz w:val="24"/>
          <w:szCs w:val="24"/>
          <w:highlight w:val="none"/>
        </w:rPr>
      </w:pPr>
      <w:r>
        <w:rPr>
          <w:rFonts w:hint="eastAsia" w:ascii="宋体" w:hAnsi="宋体" w:eastAsia="宋体"/>
          <w:sz w:val="24"/>
          <w:szCs w:val="24"/>
          <w:highlight w:val="none"/>
          <w:u w:val="single"/>
        </w:rPr>
        <w:t xml:space="preserve">      </w:t>
      </w:r>
      <w:r>
        <w:rPr>
          <w:rFonts w:ascii="宋体" w:hAnsi="宋体" w:eastAsia="宋体"/>
          <w:sz w:val="24"/>
          <w:szCs w:val="24"/>
          <w:highlight w:val="none"/>
          <w:u w:val="single"/>
        </w:rPr>
        <w:t>202</w:t>
      </w:r>
      <w:r>
        <w:rPr>
          <w:rFonts w:hint="eastAsia" w:ascii="宋体" w:hAnsi="宋体" w:eastAsia="宋体"/>
          <w:sz w:val="24"/>
          <w:szCs w:val="24"/>
          <w:highlight w:val="none"/>
          <w:u w:val="single"/>
          <w:lang w:val="en-US" w:eastAsia="zh-CN"/>
        </w:rPr>
        <w:t>3</w:t>
      </w:r>
      <w:r>
        <w:rPr>
          <w:rFonts w:hint="eastAsia" w:ascii="宋体" w:hAnsi="宋体" w:eastAsia="宋体"/>
          <w:sz w:val="24"/>
          <w:szCs w:val="24"/>
          <w:highlight w:val="none"/>
        </w:rPr>
        <w:t>年</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月</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日</w:t>
      </w:r>
    </w:p>
    <w:p>
      <w:pPr>
        <w:keepNext w:val="0"/>
        <w:keepLines w:val="0"/>
        <w:pageBreakBefore w:val="0"/>
        <w:widowControl/>
        <w:kinsoku/>
        <w:wordWrap/>
        <w:overflowPunct/>
        <w:topLinePunct w:val="0"/>
        <w:autoSpaceDE/>
        <w:autoSpaceDN/>
        <w:bidi w:val="0"/>
        <w:adjustRightInd/>
        <w:snapToGrid w:val="0"/>
        <w:spacing w:line="492" w:lineRule="exact"/>
        <w:ind w:left="0" w:leftChars="0" w:firstLine="480" w:firstLineChars="200"/>
        <w:jc w:val="both"/>
        <w:textAlignment w:val="auto"/>
        <w:rPr>
          <w:rFonts w:hint="eastAsia" w:ascii="宋体" w:hAnsi="宋体" w:eastAsia="宋体"/>
          <w:sz w:val="24"/>
          <w:szCs w:val="24"/>
          <w:highlight w:val="none"/>
          <w:lang w:eastAsia="zh-CN"/>
        </w:rPr>
      </w:pPr>
      <w:r>
        <w:rPr>
          <w:rFonts w:hint="eastAsia" w:ascii="宋体" w:hAnsi="宋体" w:eastAsia="宋体"/>
          <w:sz w:val="24"/>
          <w:szCs w:val="24"/>
          <w:highlight w:val="none"/>
        </w:rPr>
        <w:t>本</w:t>
      </w:r>
      <w:r>
        <w:rPr>
          <w:rFonts w:hint="eastAsia" w:ascii="宋体" w:hAnsi="宋体" w:eastAsia="宋体"/>
          <w:sz w:val="24"/>
          <w:szCs w:val="24"/>
          <w:highlight w:val="none"/>
          <w:lang w:val="en-US" w:eastAsia="zh-CN"/>
        </w:rPr>
        <w:t>函件</w:t>
      </w:r>
      <w:r>
        <w:rPr>
          <w:rFonts w:hint="eastAsia" w:ascii="宋体" w:hAnsi="宋体" w:eastAsia="宋体"/>
          <w:sz w:val="24"/>
          <w:szCs w:val="24"/>
          <w:highlight w:val="none"/>
        </w:rPr>
        <w:t>不装订在比选文件内，单独另封，比选申请人可准备好</w:t>
      </w:r>
      <w:r>
        <w:rPr>
          <w:rFonts w:hint="eastAsia" w:ascii="宋体" w:hAnsi="宋体" w:eastAsia="宋体"/>
          <w:sz w:val="24"/>
          <w:szCs w:val="24"/>
          <w:highlight w:val="none"/>
          <w:lang w:val="en-US" w:eastAsia="zh-CN"/>
        </w:rPr>
        <w:t>该函件</w:t>
      </w:r>
      <w:r>
        <w:rPr>
          <w:rFonts w:hint="eastAsia" w:ascii="宋体" w:hAnsi="宋体" w:eastAsia="宋体"/>
          <w:sz w:val="24"/>
          <w:szCs w:val="24"/>
          <w:highlight w:val="none"/>
        </w:rPr>
        <w:t>并盖好企业公章及法定代表人印鉴，待最终报价时按采购人规定时间填好数据提交比选小组</w:t>
      </w:r>
      <w:r>
        <w:rPr>
          <w:rFonts w:hint="eastAsia" w:ascii="宋体" w:hAnsi="宋体" w:eastAsia="宋体"/>
          <w:sz w:val="24"/>
          <w:szCs w:val="24"/>
          <w:highlight w:val="none"/>
          <w:lang w:eastAsia="zh-CN"/>
        </w:rPr>
        <w:t>。</w:t>
      </w:r>
    </w:p>
    <w:p>
      <w:pPr>
        <w:tabs>
          <w:tab w:val="left" w:pos="480"/>
          <w:tab w:val="left" w:pos="525"/>
          <w:tab w:val="left" w:pos="2415"/>
        </w:tabs>
        <w:snapToGrid w:val="0"/>
        <w:spacing w:line="360" w:lineRule="auto"/>
        <w:jc w:val="center"/>
        <w:outlineLvl w:val="1"/>
        <w:rPr>
          <w:rFonts w:hint="eastAsia" w:ascii="宋体" w:hAnsi="宋体" w:eastAsia="宋体"/>
          <w:b/>
          <w:bCs/>
          <w:kern w:val="0"/>
          <w:sz w:val="28"/>
          <w:szCs w:val="28"/>
          <w:highlight w:val="none"/>
        </w:rPr>
      </w:pPr>
    </w:p>
    <w:p>
      <w:pPr>
        <w:tabs>
          <w:tab w:val="left" w:pos="480"/>
          <w:tab w:val="left" w:pos="525"/>
          <w:tab w:val="left" w:pos="2415"/>
        </w:tabs>
        <w:snapToGrid w:val="0"/>
        <w:spacing w:line="360" w:lineRule="auto"/>
        <w:jc w:val="center"/>
        <w:outlineLvl w:val="1"/>
        <w:rPr>
          <w:rFonts w:hint="eastAsia" w:ascii="宋体" w:hAnsi="宋体" w:eastAsia="宋体"/>
          <w:b/>
          <w:bCs/>
          <w:kern w:val="0"/>
          <w:sz w:val="28"/>
          <w:szCs w:val="28"/>
          <w:highlight w:val="none"/>
        </w:rPr>
      </w:pPr>
    </w:p>
    <w:p>
      <w:pPr>
        <w:tabs>
          <w:tab w:val="left" w:pos="480"/>
          <w:tab w:val="left" w:pos="525"/>
          <w:tab w:val="left" w:pos="2415"/>
        </w:tabs>
        <w:snapToGrid w:val="0"/>
        <w:spacing w:line="360" w:lineRule="auto"/>
        <w:jc w:val="center"/>
        <w:outlineLvl w:val="1"/>
        <w:rPr>
          <w:rFonts w:hint="default" w:ascii="宋体" w:hAnsi="宋体" w:eastAsia="宋体"/>
          <w:b/>
          <w:bCs/>
          <w:kern w:val="0"/>
          <w:sz w:val="28"/>
          <w:szCs w:val="28"/>
          <w:highlight w:val="none"/>
          <w:lang w:val="en-US" w:eastAsia="zh-CN"/>
        </w:rPr>
      </w:pPr>
      <w:r>
        <w:rPr>
          <w:rFonts w:hint="eastAsia" w:ascii="宋体" w:hAnsi="宋体" w:eastAsia="宋体"/>
          <w:b/>
          <w:bCs/>
          <w:kern w:val="0"/>
          <w:sz w:val="28"/>
          <w:szCs w:val="28"/>
          <w:highlight w:val="none"/>
        </w:rPr>
        <w:t>四、</w:t>
      </w:r>
      <w:bookmarkEnd w:id="126"/>
      <w:bookmarkEnd w:id="127"/>
      <w:bookmarkEnd w:id="128"/>
      <w:bookmarkEnd w:id="129"/>
      <w:bookmarkEnd w:id="130"/>
      <w:bookmarkEnd w:id="131"/>
      <w:bookmarkEnd w:id="132"/>
      <w:r>
        <w:rPr>
          <w:rFonts w:hint="eastAsia" w:ascii="宋体" w:hAnsi="宋体" w:eastAsia="宋体"/>
          <w:b/>
          <w:bCs/>
          <w:kern w:val="0"/>
          <w:sz w:val="28"/>
          <w:szCs w:val="28"/>
          <w:highlight w:val="none"/>
          <w:lang w:val="en-US" w:eastAsia="zh-CN"/>
        </w:rPr>
        <w:t>资格审查材料</w:t>
      </w:r>
    </w:p>
    <w:p>
      <w:pPr>
        <w:tabs>
          <w:tab w:val="left" w:pos="480"/>
          <w:tab w:val="left" w:pos="525"/>
          <w:tab w:val="left" w:pos="2415"/>
        </w:tabs>
        <w:snapToGrid w:val="0"/>
        <w:spacing w:line="360" w:lineRule="auto"/>
        <w:jc w:val="center"/>
        <w:outlineLvl w:val="1"/>
        <w:rPr>
          <w:rFonts w:hint="eastAsia" w:ascii="宋体" w:hAnsi="宋体" w:eastAsia="宋体"/>
          <w:b/>
          <w:bCs/>
          <w:kern w:val="0"/>
          <w:sz w:val="28"/>
          <w:szCs w:val="28"/>
          <w:highlight w:val="none"/>
        </w:rPr>
      </w:pPr>
      <w:r>
        <w:rPr>
          <w:rFonts w:hint="eastAsia" w:ascii="宋体" w:hAnsi="宋体" w:eastAsia="宋体"/>
          <w:b/>
          <w:bCs/>
          <w:kern w:val="0"/>
          <w:sz w:val="28"/>
          <w:szCs w:val="28"/>
          <w:highlight w:val="none"/>
          <w:lang w:eastAsia="zh-CN"/>
        </w:rPr>
        <w:t>（</w:t>
      </w:r>
      <w:r>
        <w:rPr>
          <w:rFonts w:hint="eastAsia" w:ascii="宋体" w:hAnsi="宋体" w:eastAsia="宋体"/>
          <w:b/>
          <w:bCs/>
          <w:kern w:val="0"/>
          <w:sz w:val="28"/>
          <w:szCs w:val="28"/>
          <w:highlight w:val="none"/>
          <w:lang w:val="en-US" w:eastAsia="zh-CN"/>
        </w:rPr>
        <w:t>一</w:t>
      </w:r>
      <w:r>
        <w:rPr>
          <w:rFonts w:hint="eastAsia" w:ascii="宋体" w:hAnsi="宋体" w:eastAsia="宋体"/>
          <w:b/>
          <w:bCs/>
          <w:kern w:val="0"/>
          <w:sz w:val="28"/>
          <w:szCs w:val="28"/>
          <w:highlight w:val="none"/>
          <w:lang w:eastAsia="zh-CN"/>
        </w:rPr>
        <w:t>）</w:t>
      </w:r>
      <w:r>
        <w:rPr>
          <w:rFonts w:hint="eastAsia" w:ascii="宋体" w:hAnsi="宋体" w:eastAsia="宋体"/>
          <w:b/>
          <w:bCs/>
          <w:kern w:val="0"/>
          <w:sz w:val="28"/>
          <w:szCs w:val="28"/>
          <w:highlight w:val="none"/>
        </w:rPr>
        <w:t>比选申请人基本情况表</w:t>
      </w:r>
    </w:p>
    <w:p>
      <w:pPr>
        <w:pStyle w:val="11"/>
        <w:spacing w:line="440" w:lineRule="exact"/>
        <w:jc w:val="center"/>
        <w:rPr>
          <w:rFonts w:hAnsi="宋体" w:cs="宋体"/>
          <w:bCs/>
          <w:color w:val="000000"/>
          <w:sz w:val="28"/>
          <w:szCs w:val="28"/>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941"/>
        <w:gridCol w:w="1032"/>
        <w:gridCol w:w="1203"/>
        <w:gridCol w:w="28"/>
        <w:gridCol w:w="632"/>
        <w:gridCol w:w="783"/>
        <w:gridCol w:w="432"/>
        <w:gridCol w:w="323"/>
        <w:gridCol w:w="323"/>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900" w:type="dxa"/>
            <w:noWrap w:val="0"/>
            <w:vAlign w:val="center"/>
          </w:tcPr>
          <w:p>
            <w:pPr>
              <w:pStyle w:val="11"/>
              <w:spacing w:line="600" w:lineRule="exact"/>
              <w:jc w:val="center"/>
              <w:rPr>
                <w:rFonts w:hAnsi="宋体" w:cs="宋体"/>
                <w:color w:val="000000"/>
                <w:highlight w:val="none"/>
              </w:rPr>
            </w:pPr>
            <w:r>
              <w:rPr>
                <w:rFonts w:hint="eastAsia" w:hAnsi="宋体" w:cs="宋体"/>
                <w:color w:val="000000"/>
                <w:highlight w:val="none"/>
              </w:rPr>
              <w:t>比选申请人名称</w:t>
            </w:r>
          </w:p>
        </w:tc>
        <w:tc>
          <w:tcPr>
            <w:tcW w:w="6898" w:type="dxa"/>
            <w:gridSpan w:val="10"/>
            <w:noWrap w:val="0"/>
            <w:vAlign w:val="center"/>
          </w:tcPr>
          <w:p>
            <w:pPr>
              <w:pStyle w:val="11"/>
              <w:spacing w:line="600" w:lineRule="exact"/>
              <w:jc w:val="center"/>
              <w:rPr>
                <w:rFonts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noWrap w:val="0"/>
            <w:vAlign w:val="center"/>
          </w:tcPr>
          <w:p>
            <w:pPr>
              <w:pStyle w:val="11"/>
              <w:spacing w:line="600" w:lineRule="exact"/>
              <w:jc w:val="center"/>
              <w:rPr>
                <w:rFonts w:hAnsi="宋体" w:cs="宋体"/>
                <w:color w:val="000000"/>
                <w:highlight w:val="none"/>
              </w:rPr>
            </w:pPr>
            <w:r>
              <w:rPr>
                <w:rFonts w:hint="eastAsia" w:hAnsi="宋体" w:cs="宋体"/>
                <w:color w:val="000000"/>
                <w:highlight w:val="none"/>
              </w:rPr>
              <w:t>注册地址</w:t>
            </w:r>
          </w:p>
        </w:tc>
        <w:tc>
          <w:tcPr>
            <w:tcW w:w="3836" w:type="dxa"/>
            <w:gridSpan w:val="5"/>
            <w:noWrap w:val="0"/>
            <w:vAlign w:val="center"/>
          </w:tcPr>
          <w:p>
            <w:pPr>
              <w:pStyle w:val="11"/>
              <w:spacing w:line="600" w:lineRule="exact"/>
              <w:jc w:val="center"/>
              <w:rPr>
                <w:rFonts w:hAnsi="宋体" w:cs="宋体"/>
                <w:color w:val="000000"/>
                <w:highlight w:val="none"/>
              </w:rPr>
            </w:pPr>
          </w:p>
        </w:tc>
        <w:tc>
          <w:tcPr>
            <w:tcW w:w="1215" w:type="dxa"/>
            <w:gridSpan w:val="2"/>
            <w:noWrap w:val="0"/>
            <w:vAlign w:val="center"/>
          </w:tcPr>
          <w:p>
            <w:pPr>
              <w:pStyle w:val="11"/>
              <w:spacing w:line="600" w:lineRule="exact"/>
              <w:jc w:val="center"/>
              <w:rPr>
                <w:rFonts w:hAnsi="宋体" w:cs="宋体"/>
                <w:color w:val="000000"/>
                <w:highlight w:val="none"/>
              </w:rPr>
            </w:pPr>
            <w:r>
              <w:rPr>
                <w:rFonts w:hint="eastAsia" w:hAnsi="宋体" w:cs="宋体"/>
                <w:color w:val="000000"/>
                <w:highlight w:val="none"/>
              </w:rPr>
              <w:t>邮政编码</w:t>
            </w:r>
          </w:p>
        </w:tc>
        <w:tc>
          <w:tcPr>
            <w:tcW w:w="1847" w:type="dxa"/>
            <w:gridSpan w:val="3"/>
            <w:noWrap w:val="0"/>
            <w:vAlign w:val="center"/>
          </w:tcPr>
          <w:p>
            <w:pPr>
              <w:pStyle w:val="11"/>
              <w:spacing w:line="600" w:lineRule="exact"/>
              <w:jc w:val="center"/>
              <w:rPr>
                <w:rFonts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vMerge w:val="restart"/>
            <w:noWrap w:val="0"/>
            <w:vAlign w:val="center"/>
          </w:tcPr>
          <w:p>
            <w:pPr>
              <w:pStyle w:val="11"/>
              <w:spacing w:line="600" w:lineRule="exact"/>
              <w:jc w:val="center"/>
              <w:rPr>
                <w:rFonts w:hAnsi="宋体" w:cs="宋体"/>
                <w:color w:val="000000"/>
                <w:highlight w:val="none"/>
              </w:rPr>
            </w:pPr>
            <w:r>
              <w:rPr>
                <w:rFonts w:hint="eastAsia" w:hAnsi="宋体" w:cs="宋体"/>
                <w:color w:val="000000"/>
                <w:highlight w:val="none"/>
              </w:rPr>
              <w:t>联系方式</w:t>
            </w:r>
          </w:p>
        </w:tc>
        <w:tc>
          <w:tcPr>
            <w:tcW w:w="941" w:type="dxa"/>
            <w:noWrap w:val="0"/>
            <w:vAlign w:val="center"/>
          </w:tcPr>
          <w:p>
            <w:pPr>
              <w:pStyle w:val="11"/>
              <w:spacing w:line="600" w:lineRule="exact"/>
              <w:jc w:val="center"/>
              <w:rPr>
                <w:rFonts w:hAnsi="宋体" w:cs="宋体"/>
                <w:color w:val="000000"/>
                <w:highlight w:val="none"/>
              </w:rPr>
            </w:pPr>
            <w:r>
              <w:rPr>
                <w:rFonts w:hint="eastAsia" w:hAnsi="宋体" w:cs="宋体"/>
                <w:color w:val="000000"/>
                <w:highlight w:val="none"/>
              </w:rPr>
              <w:t>联系人</w:t>
            </w:r>
          </w:p>
        </w:tc>
        <w:tc>
          <w:tcPr>
            <w:tcW w:w="2895" w:type="dxa"/>
            <w:gridSpan w:val="4"/>
            <w:noWrap w:val="0"/>
            <w:vAlign w:val="center"/>
          </w:tcPr>
          <w:p>
            <w:pPr>
              <w:pStyle w:val="11"/>
              <w:spacing w:line="600" w:lineRule="exact"/>
              <w:jc w:val="center"/>
              <w:rPr>
                <w:rFonts w:hAnsi="宋体" w:cs="宋体"/>
                <w:color w:val="000000"/>
                <w:highlight w:val="none"/>
              </w:rPr>
            </w:pPr>
          </w:p>
        </w:tc>
        <w:tc>
          <w:tcPr>
            <w:tcW w:w="1215" w:type="dxa"/>
            <w:gridSpan w:val="2"/>
            <w:noWrap w:val="0"/>
            <w:vAlign w:val="center"/>
          </w:tcPr>
          <w:p>
            <w:pPr>
              <w:pStyle w:val="11"/>
              <w:spacing w:line="600" w:lineRule="exact"/>
              <w:jc w:val="center"/>
              <w:rPr>
                <w:rFonts w:hAnsi="宋体" w:cs="宋体"/>
                <w:color w:val="000000"/>
                <w:highlight w:val="none"/>
              </w:rPr>
            </w:pPr>
            <w:r>
              <w:rPr>
                <w:rFonts w:hint="eastAsia" w:hAnsi="宋体" w:cs="宋体"/>
                <w:color w:val="000000"/>
                <w:highlight w:val="none"/>
              </w:rPr>
              <w:t>电  话</w:t>
            </w:r>
          </w:p>
        </w:tc>
        <w:tc>
          <w:tcPr>
            <w:tcW w:w="1847" w:type="dxa"/>
            <w:gridSpan w:val="3"/>
            <w:noWrap w:val="0"/>
            <w:vAlign w:val="center"/>
          </w:tcPr>
          <w:p>
            <w:pPr>
              <w:pStyle w:val="11"/>
              <w:spacing w:line="600" w:lineRule="exact"/>
              <w:jc w:val="center"/>
              <w:rPr>
                <w:rFonts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vMerge w:val="continue"/>
            <w:noWrap w:val="0"/>
            <w:vAlign w:val="center"/>
          </w:tcPr>
          <w:p>
            <w:pPr>
              <w:pStyle w:val="11"/>
              <w:spacing w:line="600" w:lineRule="exact"/>
              <w:jc w:val="center"/>
              <w:rPr>
                <w:rFonts w:hAnsi="宋体" w:cs="宋体"/>
                <w:color w:val="000000"/>
                <w:highlight w:val="none"/>
              </w:rPr>
            </w:pPr>
          </w:p>
        </w:tc>
        <w:tc>
          <w:tcPr>
            <w:tcW w:w="941" w:type="dxa"/>
            <w:noWrap w:val="0"/>
            <w:vAlign w:val="center"/>
          </w:tcPr>
          <w:p>
            <w:pPr>
              <w:pStyle w:val="11"/>
              <w:spacing w:line="600" w:lineRule="exact"/>
              <w:jc w:val="center"/>
              <w:rPr>
                <w:rFonts w:hAnsi="宋体" w:cs="宋体"/>
                <w:color w:val="000000"/>
                <w:highlight w:val="none"/>
              </w:rPr>
            </w:pPr>
            <w:r>
              <w:rPr>
                <w:rFonts w:hint="eastAsia" w:hAnsi="宋体" w:cs="宋体"/>
                <w:color w:val="000000"/>
                <w:highlight w:val="none"/>
              </w:rPr>
              <w:t>传  真</w:t>
            </w:r>
          </w:p>
        </w:tc>
        <w:tc>
          <w:tcPr>
            <w:tcW w:w="2895" w:type="dxa"/>
            <w:gridSpan w:val="4"/>
            <w:noWrap w:val="0"/>
            <w:vAlign w:val="center"/>
          </w:tcPr>
          <w:p>
            <w:pPr>
              <w:pStyle w:val="11"/>
              <w:spacing w:line="600" w:lineRule="exact"/>
              <w:jc w:val="center"/>
              <w:rPr>
                <w:rFonts w:hAnsi="宋体" w:cs="宋体"/>
                <w:color w:val="000000"/>
                <w:highlight w:val="none"/>
              </w:rPr>
            </w:pPr>
          </w:p>
        </w:tc>
        <w:tc>
          <w:tcPr>
            <w:tcW w:w="1215" w:type="dxa"/>
            <w:gridSpan w:val="2"/>
            <w:noWrap w:val="0"/>
            <w:vAlign w:val="center"/>
          </w:tcPr>
          <w:p>
            <w:pPr>
              <w:pStyle w:val="11"/>
              <w:spacing w:line="600" w:lineRule="exact"/>
              <w:jc w:val="center"/>
              <w:rPr>
                <w:rFonts w:hAnsi="宋体" w:cs="宋体"/>
                <w:color w:val="000000"/>
                <w:highlight w:val="none"/>
              </w:rPr>
            </w:pPr>
            <w:r>
              <w:rPr>
                <w:rFonts w:hint="eastAsia" w:hAnsi="宋体" w:cs="宋体"/>
                <w:color w:val="000000"/>
                <w:highlight w:val="none"/>
              </w:rPr>
              <w:t>网  址</w:t>
            </w:r>
          </w:p>
        </w:tc>
        <w:tc>
          <w:tcPr>
            <w:tcW w:w="1847" w:type="dxa"/>
            <w:gridSpan w:val="3"/>
            <w:noWrap w:val="0"/>
            <w:vAlign w:val="center"/>
          </w:tcPr>
          <w:p>
            <w:pPr>
              <w:pStyle w:val="11"/>
              <w:spacing w:line="600" w:lineRule="exact"/>
              <w:jc w:val="center"/>
              <w:rPr>
                <w:rFonts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noWrap w:val="0"/>
            <w:vAlign w:val="center"/>
          </w:tcPr>
          <w:p>
            <w:pPr>
              <w:pStyle w:val="11"/>
              <w:spacing w:line="600" w:lineRule="exact"/>
              <w:jc w:val="center"/>
              <w:rPr>
                <w:rFonts w:hAnsi="宋体" w:cs="宋体"/>
                <w:color w:val="000000"/>
                <w:highlight w:val="none"/>
              </w:rPr>
            </w:pPr>
            <w:r>
              <w:rPr>
                <w:rFonts w:hint="eastAsia" w:hAnsi="宋体" w:cs="宋体"/>
                <w:color w:val="000000"/>
                <w:highlight w:val="none"/>
              </w:rPr>
              <w:t>法定代表人</w:t>
            </w:r>
          </w:p>
        </w:tc>
        <w:tc>
          <w:tcPr>
            <w:tcW w:w="941" w:type="dxa"/>
            <w:noWrap w:val="0"/>
            <w:vAlign w:val="center"/>
          </w:tcPr>
          <w:p>
            <w:pPr>
              <w:pStyle w:val="11"/>
              <w:spacing w:line="600" w:lineRule="exact"/>
              <w:jc w:val="center"/>
              <w:rPr>
                <w:rFonts w:hAnsi="宋体" w:cs="宋体"/>
                <w:color w:val="000000"/>
                <w:highlight w:val="none"/>
              </w:rPr>
            </w:pPr>
            <w:r>
              <w:rPr>
                <w:rFonts w:hint="eastAsia" w:hAnsi="宋体" w:cs="宋体"/>
                <w:color w:val="000000"/>
                <w:highlight w:val="none"/>
              </w:rPr>
              <w:t>姓  名</w:t>
            </w:r>
          </w:p>
        </w:tc>
        <w:tc>
          <w:tcPr>
            <w:tcW w:w="1032" w:type="dxa"/>
            <w:noWrap w:val="0"/>
            <w:vAlign w:val="center"/>
          </w:tcPr>
          <w:p>
            <w:pPr>
              <w:pStyle w:val="11"/>
              <w:spacing w:line="600" w:lineRule="exact"/>
              <w:jc w:val="center"/>
              <w:rPr>
                <w:rFonts w:hAnsi="宋体" w:cs="宋体"/>
                <w:color w:val="000000"/>
                <w:highlight w:val="none"/>
              </w:rPr>
            </w:pPr>
          </w:p>
        </w:tc>
        <w:tc>
          <w:tcPr>
            <w:tcW w:w="1231" w:type="dxa"/>
            <w:gridSpan w:val="2"/>
            <w:noWrap w:val="0"/>
            <w:vAlign w:val="center"/>
          </w:tcPr>
          <w:p>
            <w:pPr>
              <w:pStyle w:val="11"/>
              <w:spacing w:line="600" w:lineRule="exact"/>
              <w:jc w:val="center"/>
              <w:rPr>
                <w:rFonts w:hAnsi="宋体" w:cs="宋体"/>
                <w:color w:val="000000"/>
                <w:highlight w:val="none"/>
              </w:rPr>
            </w:pPr>
            <w:r>
              <w:rPr>
                <w:rFonts w:hint="eastAsia" w:hAnsi="宋体" w:cs="宋体"/>
                <w:color w:val="000000"/>
                <w:highlight w:val="none"/>
              </w:rPr>
              <w:t>技术职称</w:t>
            </w:r>
          </w:p>
        </w:tc>
        <w:tc>
          <w:tcPr>
            <w:tcW w:w="1415" w:type="dxa"/>
            <w:gridSpan w:val="2"/>
            <w:noWrap w:val="0"/>
            <w:vAlign w:val="center"/>
          </w:tcPr>
          <w:p>
            <w:pPr>
              <w:pStyle w:val="11"/>
              <w:spacing w:line="600" w:lineRule="exact"/>
              <w:jc w:val="center"/>
              <w:rPr>
                <w:rFonts w:hAnsi="宋体" w:cs="宋体"/>
                <w:color w:val="000000"/>
                <w:highlight w:val="none"/>
              </w:rPr>
            </w:pPr>
          </w:p>
        </w:tc>
        <w:tc>
          <w:tcPr>
            <w:tcW w:w="1078" w:type="dxa"/>
            <w:gridSpan w:val="3"/>
            <w:noWrap w:val="0"/>
            <w:vAlign w:val="center"/>
          </w:tcPr>
          <w:p>
            <w:pPr>
              <w:pStyle w:val="11"/>
              <w:spacing w:line="600" w:lineRule="exact"/>
              <w:jc w:val="center"/>
              <w:rPr>
                <w:rFonts w:hAnsi="宋体" w:cs="宋体"/>
                <w:color w:val="000000"/>
                <w:highlight w:val="none"/>
              </w:rPr>
            </w:pPr>
            <w:r>
              <w:rPr>
                <w:rFonts w:hint="eastAsia" w:hAnsi="宋体" w:cs="宋体"/>
                <w:color w:val="000000"/>
                <w:highlight w:val="none"/>
              </w:rPr>
              <w:t>电  话</w:t>
            </w:r>
          </w:p>
        </w:tc>
        <w:tc>
          <w:tcPr>
            <w:tcW w:w="1201" w:type="dxa"/>
            <w:noWrap w:val="0"/>
            <w:vAlign w:val="center"/>
          </w:tcPr>
          <w:p>
            <w:pPr>
              <w:pStyle w:val="11"/>
              <w:spacing w:line="600" w:lineRule="exact"/>
              <w:jc w:val="center"/>
              <w:rPr>
                <w:rFonts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900" w:type="dxa"/>
            <w:noWrap w:val="0"/>
            <w:vAlign w:val="center"/>
          </w:tcPr>
          <w:p>
            <w:pPr>
              <w:pStyle w:val="11"/>
              <w:spacing w:line="600" w:lineRule="exact"/>
              <w:jc w:val="center"/>
              <w:rPr>
                <w:rFonts w:hAnsi="宋体" w:cs="宋体"/>
                <w:color w:val="000000"/>
                <w:highlight w:val="none"/>
              </w:rPr>
            </w:pPr>
            <w:r>
              <w:rPr>
                <w:rFonts w:hint="eastAsia" w:hAnsi="宋体" w:cs="宋体"/>
                <w:color w:val="000000"/>
                <w:highlight w:val="none"/>
              </w:rPr>
              <w:t>项目负责人</w:t>
            </w:r>
          </w:p>
        </w:tc>
        <w:tc>
          <w:tcPr>
            <w:tcW w:w="941" w:type="dxa"/>
            <w:noWrap w:val="0"/>
            <w:vAlign w:val="center"/>
          </w:tcPr>
          <w:p>
            <w:pPr>
              <w:pStyle w:val="11"/>
              <w:spacing w:line="600" w:lineRule="exact"/>
              <w:jc w:val="center"/>
              <w:rPr>
                <w:rFonts w:hAnsi="宋体" w:cs="宋体"/>
                <w:color w:val="000000"/>
                <w:highlight w:val="none"/>
              </w:rPr>
            </w:pPr>
            <w:r>
              <w:rPr>
                <w:rFonts w:hint="eastAsia" w:hAnsi="宋体" w:cs="宋体"/>
                <w:color w:val="000000"/>
                <w:highlight w:val="none"/>
              </w:rPr>
              <w:t>姓  名</w:t>
            </w:r>
          </w:p>
        </w:tc>
        <w:tc>
          <w:tcPr>
            <w:tcW w:w="1032" w:type="dxa"/>
            <w:noWrap w:val="0"/>
            <w:vAlign w:val="center"/>
          </w:tcPr>
          <w:p>
            <w:pPr>
              <w:pStyle w:val="11"/>
              <w:spacing w:line="600" w:lineRule="exact"/>
              <w:jc w:val="center"/>
              <w:rPr>
                <w:rFonts w:hAnsi="宋体" w:cs="宋体"/>
                <w:color w:val="000000"/>
                <w:highlight w:val="none"/>
              </w:rPr>
            </w:pPr>
          </w:p>
        </w:tc>
        <w:tc>
          <w:tcPr>
            <w:tcW w:w="1231" w:type="dxa"/>
            <w:gridSpan w:val="2"/>
            <w:noWrap w:val="0"/>
            <w:vAlign w:val="center"/>
          </w:tcPr>
          <w:p>
            <w:pPr>
              <w:pStyle w:val="11"/>
              <w:spacing w:line="600" w:lineRule="exact"/>
              <w:jc w:val="center"/>
              <w:rPr>
                <w:rFonts w:hAnsi="宋体" w:cs="宋体"/>
                <w:color w:val="000000"/>
                <w:highlight w:val="none"/>
              </w:rPr>
            </w:pPr>
            <w:r>
              <w:rPr>
                <w:rFonts w:hint="eastAsia" w:hAnsi="宋体" w:cs="宋体"/>
                <w:color w:val="000000"/>
                <w:highlight w:val="none"/>
              </w:rPr>
              <w:t>技术职称</w:t>
            </w:r>
          </w:p>
        </w:tc>
        <w:tc>
          <w:tcPr>
            <w:tcW w:w="1415" w:type="dxa"/>
            <w:gridSpan w:val="2"/>
            <w:noWrap w:val="0"/>
            <w:vAlign w:val="center"/>
          </w:tcPr>
          <w:p>
            <w:pPr>
              <w:pStyle w:val="11"/>
              <w:spacing w:line="600" w:lineRule="exact"/>
              <w:jc w:val="center"/>
              <w:rPr>
                <w:rFonts w:hAnsi="宋体" w:cs="宋体"/>
                <w:color w:val="000000"/>
                <w:highlight w:val="none"/>
              </w:rPr>
            </w:pPr>
          </w:p>
        </w:tc>
        <w:tc>
          <w:tcPr>
            <w:tcW w:w="1078" w:type="dxa"/>
            <w:gridSpan w:val="3"/>
            <w:noWrap w:val="0"/>
            <w:vAlign w:val="center"/>
          </w:tcPr>
          <w:p>
            <w:pPr>
              <w:pStyle w:val="11"/>
              <w:spacing w:line="600" w:lineRule="exact"/>
              <w:jc w:val="center"/>
              <w:rPr>
                <w:rFonts w:hAnsi="宋体" w:cs="宋体"/>
                <w:color w:val="000000"/>
                <w:highlight w:val="none"/>
              </w:rPr>
            </w:pPr>
            <w:r>
              <w:rPr>
                <w:rFonts w:hint="eastAsia" w:hAnsi="宋体" w:cs="宋体"/>
                <w:color w:val="000000"/>
                <w:highlight w:val="none"/>
              </w:rPr>
              <w:t>电  话</w:t>
            </w:r>
          </w:p>
        </w:tc>
        <w:tc>
          <w:tcPr>
            <w:tcW w:w="1201" w:type="dxa"/>
            <w:noWrap w:val="0"/>
            <w:vAlign w:val="center"/>
          </w:tcPr>
          <w:p>
            <w:pPr>
              <w:pStyle w:val="11"/>
              <w:spacing w:line="600" w:lineRule="exact"/>
              <w:jc w:val="center"/>
              <w:rPr>
                <w:rFonts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0" w:type="dxa"/>
            <w:noWrap w:val="0"/>
            <w:vAlign w:val="center"/>
          </w:tcPr>
          <w:p>
            <w:pPr>
              <w:pStyle w:val="11"/>
              <w:jc w:val="center"/>
              <w:rPr>
                <w:rFonts w:hAnsi="宋体" w:cs="宋体"/>
                <w:color w:val="000000"/>
                <w:highlight w:val="none"/>
              </w:rPr>
            </w:pPr>
            <w:r>
              <w:rPr>
                <w:rFonts w:hint="eastAsia" w:hAnsi="宋体" w:cs="宋体"/>
                <w:color w:val="000000"/>
                <w:highlight w:val="none"/>
              </w:rPr>
              <w:t>营业执照号</w:t>
            </w:r>
          </w:p>
        </w:tc>
        <w:tc>
          <w:tcPr>
            <w:tcW w:w="1973" w:type="dxa"/>
            <w:gridSpan w:val="2"/>
            <w:noWrap w:val="0"/>
            <w:vAlign w:val="center"/>
          </w:tcPr>
          <w:p>
            <w:pPr>
              <w:pStyle w:val="11"/>
              <w:spacing w:line="600" w:lineRule="exact"/>
              <w:jc w:val="center"/>
              <w:rPr>
                <w:rFonts w:hAnsi="宋体" w:cs="宋体"/>
                <w:color w:val="000000"/>
                <w:highlight w:val="none"/>
              </w:rPr>
            </w:pPr>
          </w:p>
        </w:tc>
        <w:tc>
          <w:tcPr>
            <w:tcW w:w="4925" w:type="dxa"/>
            <w:gridSpan w:val="8"/>
            <w:vMerge w:val="restart"/>
            <w:noWrap w:val="0"/>
            <w:vAlign w:val="center"/>
          </w:tcPr>
          <w:p>
            <w:pPr>
              <w:pStyle w:val="11"/>
              <w:spacing w:line="600" w:lineRule="exact"/>
              <w:jc w:val="center"/>
              <w:rPr>
                <w:rFonts w:hAnsi="宋体" w:cs="宋体"/>
                <w:color w:val="000000"/>
                <w:highlight w:val="none"/>
              </w:rPr>
            </w:pPr>
            <w:r>
              <w:rPr>
                <w:rFonts w:hint="eastAsia" w:hAnsi="宋体" w:cs="宋体"/>
                <w:color w:val="000000"/>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0" w:type="dxa"/>
            <w:noWrap w:val="0"/>
            <w:vAlign w:val="center"/>
          </w:tcPr>
          <w:p>
            <w:pPr>
              <w:pStyle w:val="11"/>
              <w:jc w:val="center"/>
              <w:rPr>
                <w:rFonts w:hAnsi="宋体" w:cs="宋体"/>
                <w:color w:val="000000"/>
                <w:highlight w:val="none"/>
              </w:rPr>
            </w:pPr>
            <w:r>
              <w:rPr>
                <w:rFonts w:hint="eastAsia" w:hAnsi="宋体" w:cs="宋体"/>
                <w:color w:val="000000"/>
                <w:highlight w:val="none"/>
              </w:rPr>
              <w:t>成立日期</w:t>
            </w:r>
          </w:p>
        </w:tc>
        <w:tc>
          <w:tcPr>
            <w:tcW w:w="1973" w:type="dxa"/>
            <w:gridSpan w:val="2"/>
            <w:noWrap w:val="0"/>
            <w:vAlign w:val="center"/>
          </w:tcPr>
          <w:p>
            <w:pPr>
              <w:pStyle w:val="11"/>
              <w:spacing w:line="600" w:lineRule="exact"/>
              <w:jc w:val="center"/>
              <w:rPr>
                <w:rFonts w:hAnsi="宋体" w:cs="宋体"/>
                <w:color w:val="000000"/>
                <w:highlight w:val="none"/>
              </w:rPr>
            </w:pPr>
          </w:p>
        </w:tc>
        <w:tc>
          <w:tcPr>
            <w:tcW w:w="4925" w:type="dxa"/>
            <w:gridSpan w:val="8"/>
            <w:vMerge w:val="continue"/>
            <w:noWrap w:val="0"/>
            <w:vAlign w:val="center"/>
          </w:tcPr>
          <w:p>
            <w:pPr>
              <w:pStyle w:val="11"/>
              <w:spacing w:line="600" w:lineRule="exact"/>
              <w:jc w:val="center"/>
              <w:rPr>
                <w:rFonts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0" w:type="dxa"/>
            <w:noWrap w:val="0"/>
            <w:vAlign w:val="center"/>
          </w:tcPr>
          <w:p>
            <w:pPr>
              <w:pStyle w:val="11"/>
              <w:jc w:val="center"/>
              <w:rPr>
                <w:rFonts w:hAnsi="宋体" w:cs="宋体"/>
                <w:color w:val="000000"/>
                <w:highlight w:val="none"/>
              </w:rPr>
            </w:pPr>
            <w:r>
              <w:rPr>
                <w:rFonts w:hint="eastAsia" w:hAnsi="宋体" w:cs="宋体"/>
                <w:color w:val="000000"/>
                <w:highlight w:val="none"/>
              </w:rPr>
              <w:t>注册资金</w:t>
            </w:r>
          </w:p>
        </w:tc>
        <w:tc>
          <w:tcPr>
            <w:tcW w:w="1973" w:type="dxa"/>
            <w:gridSpan w:val="2"/>
            <w:noWrap w:val="0"/>
            <w:vAlign w:val="center"/>
          </w:tcPr>
          <w:p>
            <w:pPr>
              <w:pStyle w:val="11"/>
              <w:spacing w:line="600" w:lineRule="exact"/>
              <w:jc w:val="center"/>
              <w:rPr>
                <w:rFonts w:hAnsi="宋体" w:cs="宋体"/>
                <w:color w:val="000000"/>
                <w:highlight w:val="none"/>
              </w:rPr>
            </w:pPr>
          </w:p>
        </w:tc>
        <w:tc>
          <w:tcPr>
            <w:tcW w:w="1203" w:type="dxa"/>
            <w:vMerge w:val="restart"/>
            <w:noWrap w:val="0"/>
            <w:vAlign w:val="center"/>
          </w:tcPr>
          <w:p>
            <w:pPr>
              <w:pStyle w:val="11"/>
              <w:spacing w:line="600" w:lineRule="exact"/>
              <w:jc w:val="center"/>
              <w:rPr>
                <w:rFonts w:hAnsi="宋体" w:cs="宋体"/>
                <w:color w:val="000000"/>
                <w:highlight w:val="none"/>
              </w:rPr>
            </w:pPr>
            <w:r>
              <w:rPr>
                <w:rFonts w:hint="eastAsia" w:hAnsi="宋体" w:cs="宋体"/>
                <w:color w:val="000000"/>
                <w:highlight w:val="none"/>
              </w:rPr>
              <w:t>其中</w:t>
            </w:r>
          </w:p>
        </w:tc>
        <w:tc>
          <w:tcPr>
            <w:tcW w:w="2198" w:type="dxa"/>
            <w:gridSpan w:val="5"/>
            <w:noWrap w:val="0"/>
            <w:vAlign w:val="center"/>
          </w:tcPr>
          <w:p>
            <w:pPr>
              <w:pStyle w:val="11"/>
              <w:spacing w:line="600" w:lineRule="exact"/>
              <w:jc w:val="center"/>
              <w:rPr>
                <w:rFonts w:hAnsi="宋体" w:cs="宋体"/>
                <w:color w:val="000000"/>
                <w:highlight w:val="none"/>
              </w:rPr>
            </w:pPr>
            <w:r>
              <w:rPr>
                <w:rFonts w:hint="eastAsia" w:hAnsi="宋体" w:cs="宋体"/>
                <w:color w:val="000000"/>
                <w:highlight w:val="none"/>
              </w:rPr>
              <w:t>高级职称人员</w:t>
            </w:r>
          </w:p>
        </w:tc>
        <w:tc>
          <w:tcPr>
            <w:tcW w:w="1524" w:type="dxa"/>
            <w:gridSpan w:val="2"/>
            <w:noWrap w:val="0"/>
            <w:vAlign w:val="center"/>
          </w:tcPr>
          <w:p>
            <w:pPr>
              <w:pStyle w:val="11"/>
              <w:spacing w:line="600" w:lineRule="exact"/>
              <w:jc w:val="center"/>
              <w:rPr>
                <w:rFonts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0" w:type="dxa"/>
            <w:noWrap w:val="0"/>
            <w:vAlign w:val="center"/>
          </w:tcPr>
          <w:p>
            <w:pPr>
              <w:pStyle w:val="11"/>
              <w:spacing w:line="600" w:lineRule="exact"/>
              <w:jc w:val="center"/>
              <w:rPr>
                <w:rFonts w:hAnsi="宋体" w:cs="宋体"/>
                <w:color w:val="000000"/>
                <w:highlight w:val="none"/>
              </w:rPr>
            </w:pPr>
            <w:r>
              <w:rPr>
                <w:rFonts w:hint="eastAsia" w:hAnsi="宋体" w:cs="宋体"/>
                <w:color w:val="000000"/>
                <w:highlight w:val="none"/>
              </w:rPr>
              <w:t>基本账户开户银行</w:t>
            </w:r>
          </w:p>
        </w:tc>
        <w:tc>
          <w:tcPr>
            <w:tcW w:w="1973" w:type="dxa"/>
            <w:gridSpan w:val="2"/>
            <w:noWrap w:val="0"/>
            <w:vAlign w:val="center"/>
          </w:tcPr>
          <w:p>
            <w:pPr>
              <w:pStyle w:val="11"/>
              <w:spacing w:line="600" w:lineRule="exact"/>
              <w:jc w:val="center"/>
              <w:rPr>
                <w:rFonts w:hAnsi="宋体" w:cs="宋体"/>
                <w:color w:val="000000"/>
                <w:highlight w:val="none"/>
              </w:rPr>
            </w:pPr>
          </w:p>
        </w:tc>
        <w:tc>
          <w:tcPr>
            <w:tcW w:w="1203" w:type="dxa"/>
            <w:vMerge w:val="continue"/>
            <w:noWrap w:val="0"/>
            <w:vAlign w:val="center"/>
          </w:tcPr>
          <w:p>
            <w:pPr>
              <w:pStyle w:val="11"/>
              <w:spacing w:line="600" w:lineRule="exact"/>
              <w:jc w:val="center"/>
              <w:rPr>
                <w:rFonts w:hAnsi="宋体" w:cs="宋体"/>
                <w:color w:val="000000"/>
                <w:highlight w:val="none"/>
              </w:rPr>
            </w:pPr>
          </w:p>
        </w:tc>
        <w:tc>
          <w:tcPr>
            <w:tcW w:w="2198" w:type="dxa"/>
            <w:gridSpan w:val="5"/>
            <w:noWrap w:val="0"/>
            <w:vAlign w:val="center"/>
          </w:tcPr>
          <w:p>
            <w:pPr>
              <w:pStyle w:val="11"/>
              <w:spacing w:line="600" w:lineRule="exact"/>
              <w:jc w:val="center"/>
              <w:rPr>
                <w:rFonts w:hint="eastAsia" w:hAnsi="宋体" w:cs="宋体"/>
                <w:color w:val="000000"/>
                <w:highlight w:val="none"/>
              </w:rPr>
            </w:pPr>
            <w:r>
              <w:rPr>
                <w:rFonts w:hint="eastAsia" w:hAnsi="宋体" w:cs="宋体"/>
                <w:color w:val="000000"/>
                <w:highlight w:val="none"/>
              </w:rPr>
              <w:t>中级职称人员</w:t>
            </w:r>
          </w:p>
        </w:tc>
        <w:tc>
          <w:tcPr>
            <w:tcW w:w="1524" w:type="dxa"/>
            <w:gridSpan w:val="2"/>
            <w:noWrap w:val="0"/>
            <w:vAlign w:val="center"/>
          </w:tcPr>
          <w:p>
            <w:pPr>
              <w:pStyle w:val="11"/>
              <w:spacing w:line="600" w:lineRule="exact"/>
              <w:jc w:val="center"/>
              <w:rPr>
                <w:rFonts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0" w:type="dxa"/>
            <w:noWrap w:val="0"/>
            <w:vAlign w:val="center"/>
          </w:tcPr>
          <w:p>
            <w:pPr>
              <w:pStyle w:val="11"/>
              <w:spacing w:line="600" w:lineRule="exact"/>
              <w:jc w:val="center"/>
              <w:rPr>
                <w:rFonts w:hint="eastAsia" w:hAnsi="宋体" w:cs="宋体"/>
                <w:color w:val="000000"/>
                <w:highlight w:val="none"/>
              </w:rPr>
            </w:pPr>
            <w:r>
              <w:rPr>
                <w:rFonts w:hint="eastAsia" w:hAnsi="宋体" w:cs="宋体"/>
                <w:color w:val="000000"/>
                <w:highlight w:val="none"/>
              </w:rPr>
              <w:t xml:space="preserve">基本账户银行账号    </w:t>
            </w:r>
          </w:p>
        </w:tc>
        <w:tc>
          <w:tcPr>
            <w:tcW w:w="1973" w:type="dxa"/>
            <w:gridSpan w:val="2"/>
            <w:noWrap w:val="0"/>
            <w:vAlign w:val="center"/>
          </w:tcPr>
          <w:p>
            <w:pPr>
              <w:pStyle w:val="11"/>
              <w:spacing w:line="600" w:lineRule="exact"/>
              <w:jc w:val="center"/>
              <w:rPr>
                <w:rFonts w:hAnsi="宋体" w:cs="宋体"/>
                <w:color w:val="000000"/>
                <w:highlight w:val="none"/>
              </w:rPr>
            </w:pPr>
          </w:p>
        </w:tc>
        <w:tc>
          <w:tcPr>
            <w:tcW w:w="1203" w:type="dxa"/>
            <w:vMerge w:val="continue"/>
            <w:noWrap w:val="0"/>
            <w:vAlign w:val="center"/>
          </w:tcPr>
          <w:p>
            <w:pPr>
              <w:pStyle w:val="11"/>
              <w:spacing w:line="600" w:lineRule="exact"/>
              <w:jc w:val="center"/>
              <w:rPr>
                <w:rFonts w:hAnsi="宋体" w:cs="宋体"/>
                <w:color w:val="000000"/>
                <w:highlight w:val="none"/>
              </w:rPr>
            </w:pPr>
          </w:p>
        </w:tc>
        <w:tc>
          <w:tcPr>
            <w:tcW w:w="2198" w:type="dxa"/>
            <w:gridSpan w:val="5"/>
            <w:noWrap w:val="0"/>
            <w:vAlign w:val="center"/>
          </w:tcPr>
          <w:p>
            <w:pPr>
              <w:pStyle w:val="11"/>
              <w:spacing w:line="600" w:lineRule="exact"/>
              <w:jc w:val="center"/>
              <w:rPr>
                <w:rFonts w:hAnsi="宋体" w:cs="宋体"/>
                <w:color w:val="000000"/>
                <w:highlight w:val="none"/>
              </w:rPr>
            </w:pPr>
            <w:r>
              <w:rPr>
                <w:rFonts w:hint="eastAsia" w:hAnsi="宋体" w:cs="宋体"/>
                <w:color w:val="000000"/>
                <w:highlight w:val="none"/>
              </w:rPr>
              <w:t>初级职称人员</w:t>
            </w:r>
          </w:p>
        </w:tc>
        <w:tc>
          <w:tcPr>
            <w:tcW w:w="1524" w:type="dxa"/>
            <w:gridSpan w:val="2"/>
            <w:noWrap w:val="0"/>
            <w:vAlign w:val="center"/>
          </w:tcPr>
          <w:p>
            <w:pPr>
              <w:pStyle w:val="11"/>
              <w:spacing w:line="600" w:lineRule="exact"/>
              <w:jc w:val="center"/>
              <w:rPr>
                <w:rFonts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1900" w:type="dxa"/>
            <w:noWrap w:val="0"/>
            <w:vAlign w:val="center"/>
          </w:tcPr>
          <w:p>
            <w:pPr>
              <w:pStyle w:val="11"/>
              <w:spacing w:line="600" w:lineRule="exact"/>
              <w:jc w:val="center"/>
              <w:rPr>
                <w:rFonts w:hAnsi="宋体" w:cs="宋体"/>
                <w:color w:val="000000"/>
                <w:highlight w:val="none"/>
              </w:rPr>
            </w:pPr>
            <w:r>
              <w:rPr>
                <w:rFonts w:hint="eastAsia" w:hAnsi="宋体" w:cs="宋体"/>
                <w:color w:val="000000"/>
                <w:highlight w:val="none"/>
              </w:rPr>
              <w:t>经营范围</w:t>
            </w:r>
          </w:p>
        </w:tc>
        <w:tc>
          <w:tcPr>
            <w:tcW w:w="6898" w:type="dxa"/>
            <w:gridSpan w:val="10"/>
            <w:noWrap w:val="0"/>
            <w:vAlign w:val="center"/>
          </w:tcPr>
          <w:p>
            <w:pPr>
              <w:pStyle w:val="11"/>
              <w:spacing w:line="600" w:lineRule="exact"/>
              <w:jc w:val="center"/>
              <w:rPr>
                <w:rFonts w:hAnsi="宋体" w:cs="宋体"/>
                <w:color w:val="000000"/>
                <w:highlight w:val="none"/>
              </w:rPr>
            </w:pPr>
          </w:p>
          <w:p>
            <w:pPr>
              <w:pStyle w:val="11"/>
              <w:spacing w:line="600" w:lineRule="exact"/>
              <w:jc w:val="center"/>
              <w:rPr>
                <w:rFonts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1900" w:type="dxa"/>
            <w:noWrap w:val="0"/>
            <w:vAlign w:val="center"/>
          </w:tcPr>
          <w:p>
            <w:pPr>
              <w:pStyle w:val="11"/>
              <w:spacing w:line="600" w:lineRule="exact"/>
              <w:jc w:val="center"/>
              <w:rPr>
                <w:rFonts w:hAnsi="宋体" w:cs="宋体"/>
                <w:color w:val="000000"/>
                <w:highlight w:val="none"/>
              </w:rPr>
            </w:pPr>
            <w:r>
              <w:rPr>
                <w:rFonts w:hint="eastAsia" w:hAnsi="宋体" w:cs="宋体"/>
                <w:color w:val="000000"/>
                <w:highlight w:val="none"/>
              </w:rPr>
              <w:t>备    注</w:t>
            </w:r>
          </w:p>
        </w:tc>
        <w:tc>
          <w:tcPr>
            <w:tcW w:w="6898" w:type="dxa"/>
            <w:gridSpan w:val="10"/>
            <w:noWrap w:val="0"/>
            <w:vAlign w:val="center"/>
          </w:tcPr>
          <w:p>
            <w:pPr>
              <w:pStyle w:val="11"/>
              <w:spacing w:line="600" w:lineRule="exact"/>
              <w:jc w:val="center"/>
              <w:rPr>
                <w:rFonts w:hAnsi="宋体" w:cs="宋体"/>
                <w:color w:val="000000"/>
                <w:highlight w:val="none"/>
              </w:rPr>
            </w:pPr>
          </w:p>
        </w:tc>
      </w:tr>
    </w:tbl>
    <w:p>
      <w:pPr>
        <w:rPr>
          <w:rFonts w:ascii="宋体" w:hAnsi="宋体" w:cs="宋体"/>
          <w:b/>
          <w:color w:val="000000"/>
          <w:sz w:val="22"/>
          <w:szCs w:val="22"/>
          <w:highlight w:val="none"/>
        </w:rPr>
      </w:pPr>
    </w:p>
    <w:p>
      <w:pPr>
        <w:spacing w:line="360" w:lineRule="auto"/>
        <w:ind w:firstLine="220" w:firstLineChars="100"/>
        <w:rPr>
          <w:rFonts w:hAnsi="宋体" w:cs="宋体"/>
          <w:color w:val="000000"/>
          <w:sz w:val="32"/>
          <w:szCs w:val="32"/>
          <w:highlight w:val="none"/>
        </w:rPr>
        <w:sectPr>
          <w:footerReference r:id="rId5" w:type="default"/>
          <w:pgSz w:w="11906" w:h="16838"/>
          <w:pgMar w:top="1418" w:right="1134" w:bottom="1134" w:left="1474" w:header="851" w:footer="851" w:gutter="0"/>
          <w:pgNumType w:fmt="decimal" w:start="1"/>
          <w:cols w:space="720" w:num="1"/>
          <w:docGrid w:linePitch="312" w:charSpace="0"/>
        </w:sectPr>
      </w:pPr>
      <w:r>
        <w:rPr>
          <w:rFonts w:hint="eastAsia" w:ascii="宋体" w:hAnsi="宋体"/>
          <w:color w:val="000000"/>
          <w:sz w:val="22"/>
          <w:szCs w:val="24"/>
          <w:highlight w:val="none"/>
        </w:rPr>
        <w:t>注：</w:t>
      </w:r>
      <w:r>
        <w:rPr>
          <w:rFonts w:hint="eastAsia" w:ascii="宋体" w:hAnsi="宋体"/>
          <w:b/>
          <w:color w:val="000000"/>
          <w:sz w:val="22"/>
          <w:szCs w:val="22"/>
          <w:highlight w:val="none"/>
        </w:rPr>
        <w:t>在本表后应附：</w:t>
      </w:r>
      <w:r>
        <w:rPr>
          <w:rFonts w:ascii="宋体" w:hAnsi="宋体"/>
          <w:bCs/>
          <w:color w:val="000000"/>
          <w:sz w:val="22"/>
          <w:szCs w:val="22"/>
          <w:highlight w:val="none"/>
        </w:rPr>
        <w:t>企业法人营业执照副本</w:t>
      </w:r>
      <w:r>
        <w:rPr>
          <w:rFonts w:hint="eastAsia" w:ascii="宋体" w:hAnsi="宋体"/>
          <w:bCs/>
          <w:color w:val="000000"/>
          <w:sz w:val="22"/>
          <w:szCs w:val="24"/>
          <w:highlight w:val="none"/>
        </w:rPr>
        <w:t>或事业单位法人证书副本、</w:t>
      </w:r>
      <w:r>
        <w:rPr>
          <w:rFonts w:hint="eastAsia" w:ascii="宋体" w:hAnsi="宋体"/>
          <w:b/>
          <w:bCs w:val="0"/>
          <w:color w:val="000000"/>
          <w:sz w:val="22"/>
          <w:szCs w:val="24"/>
          <w:highlight w:val="none"/>
          <w:lang w:val="en-US" w:eastAsia="zh-CN"/>
        </w:rPr>
        <w:t>开户行许可证或</w:t>
      </w:r>
      <w:r>
        <w:rPr>
          <w:rFonts w:hint="eastAsia" w:ascii="宋体" w:hAnsi="宋体"/>
          <w:b/>
          <w:bCs w:val="0"/>
          <w:color w:val="000000"/>
          <w:sz w:val="22"/>
          <w:szCs w:val="24"/>
          <w:highlight w:val="none"/>
        </w:rPr>
        <w:t>基本帐户证明；</w:t>
      </w:r>
      <w:r>
        <w:rPr>
          <w:rFonts w:hint="eastAsia" w:ascii="宋体" w:hAnsi="宋体"/>
          <w:b/>
          <w:color w:val="000000"/>
          <w:sz w:val="22"/>
          <w:szCs w:val="22"/>
          <w:highlight w:val="none"/>
        </w:rPr>
        <w:t>影印件（黑白或彩色）加盖比选申请人单位章。</w:t>
      </w:r>
    </w:p>
    <w:p>
      <w:pPr>
        <w:pStyle w:val="17"/>
        <w:spacing w:before="156" w:beforeLines="50" w:after="156" w:afterLines="50" w:line="240" w:lineRule="auto"/>
        <w:ind w:left="0" w:leftChars="0" w:firstLine="0" w:firstLineChars="0"/>
        <w:jc w:val="center"/>
        <w:rPr>
          <w:b/>
          <w:bCs/>
          <w:color w:val="000000"/>
          <w:sz w:val="28"/>
          <w:szCs w:val="28"/>
          <w:highlight w:val="none"/>
        </w:rPr>
      </w:pPr>
      <w:r>
        <w:rPr>
          <w:rFonts w:hint="eastAsia"/>
          <w:b/>
          <w:bCs/>
          <w:color w:val="000000"/>
          <w:sz w:val="28"/>
          <w:szCs w:val="28"/>
          <w:highlight w:val="none"/>
          <w:lang w:eastAsia="zh-CN"/>
        </w:rPr>
        <w:t>（</w:t>
      </w:r>
      <w:r>
        <w:rPr>
          <w:rFonts w:hint="eastAsia"/>
          <w:b/>
          <w:bCs/>
          <w:color w:val="000000"/>
          <w:sz w:val="28"/>
          <w:szCs w:val="28"/>
          <w:highlight w:val="none"/>
          <w:lang w:val="en-US" w:eastAsia="zh-CN"/>
        </w:rPr>
        <w:t>二</w:t>
      </w:r>
      <w:r>
        <w:rPr>
          <w:rFonts w:hint="eastAsia"/>
          <w:b/>
          <w:bCs/>
          <w:color w:val="000000"/>
          <w:sz w:val="28"/>
          <w:szCs w:val="28"/>
          <w:highlight w:val="none"/>
          <w:lang w:eastAsia="zh-CN"/>
        </w:rPr>
        <w:t>）</w:t>
      </w:r>
      <w:r>
        <w:rPr>
          <w:rFonts w:hint="eastAsia"/>
          <w:b/>
          <w:bCs/>
          <w:color w:val="000000"/>
          <w:sz w:val="28"/>
          <w:szCs w:val="28"/>
          <w:highlight w:val="none"/>
        </w:rPr>
        <w:t>信誉情况</w:t>
      </w:r>
    </w:p>
    <w:p>
      <w:pPr>
        <w:pStyle w:val="17"/>
        <w:spacing w:before="156" w:beforeLines="50" w:after="156" w:afterLines="50" w:line="240" w:lineRule="auto"/>
        <w:ind w:firstLine="0"/>
        <w:jc w:val="center"/>
        <w:rPr>
          <w:b/>
          <w:bCs/>
          <w:color w:val="000000"/>
          <w:sz w:val="28"/>
          <w:szCs w:val="28"/>
          <w:highlight w:val="none"/>
        </w:rPr>
      </w:pPr>
    </w:p>
    <w:p>
      <w:pPr>
        <w:spacing w:line="360" w:lineRule="auto"/>
        <w:ind w:firstLine="420" w:firstLineChars="200"/>
        <w:rPr>
          <w:rFonts w:hint="eastAsia" w:ascii="宋体" w:hAnsi="宋体"/>
          <w:color w:val="000000"/>
          <w:highlight w:val="none"/>
        </w:rPr>
      </w:pPr>
      <w:r>
        <w:rPr>
          <w:rFonts w:ascii="宋体" w:hAnsi="宋体"/>
          <w:color w:val="000000"/>
          <w:highlight w:val="none"/>
        </w:rPr>
        <w:t>1</w:t>
      </w:r>
      <w:r>
        <w:rPr>
          <w:rFonts w:hint="eastAsia" w:ascii="宋体" w:hAnsi="宋体"/>
          <w:color w:val="000000"/>
          <w:highlight w:val="none"/>
        </w:rPr>
        <w:t>．在“信用中国”网站中比选申请人（单位）查询网页信息资料</w:t>
      </w:r>
      <w:r>
        <w:rPr>
          <w:rFonts w:hint="eastAsia" w:hAnsi="宋体"/>
          <w:color w:val="000000"/>
          <w:highlight w:val="none"/>
        </w:rPr>
        <w:t>影印件</w:t>
      </w:r>
      <w:r>
        <w:rPr>
          <w:rFonts w:hint="eastAsia" w:ascii="宋体" w:hAnsi="宋体"/>
          <w:color w:val="000000"/>
          <w:highlight w:val="none"/>
        </w:rPr>
        <w:t>（黑白或彩色），</w:t>
      </w:r>
      <w:r>
        <w:rPr>
          <w:color w:val="000000"/>
          <w:szCs w:val="21"/>
          <w:highlight w:val="none"/>
        </w:rPr>
        <w:t>并加盖</w:t>
      </w:r>
      <w:r>
        <w:rPr>
          <w:rFonts w:hint="eastAsia"/>
          <w:color w:val="000000"/>
          <w:szCs w:val="21"/>
          <w:highlight w:val="none"/>
        </w:rPr>
        <w:t>比选申请人</w:t>
      </w:r>
      <w:r>
        <w:rPr>
          <w:color w:val="000000"/>
          <w:szCs w:val="21"/>
          <w:highlight w:val="none"/>
        </w:rPr>
        <w:t>单位章</w:t>
      </w:r>
      <w:r>
        <w:rPr>
          <w:rFonts w:hint="eastAsia"/>
          <w:color w:val="000000"/>
          <w:highlight w:val="none"/>
        </w:rPr>
        <w:t>。若为事业单位，则仅须作出无严重违法失信行为的承诺。</w:t>
      </w:r>
    </w:p>
    <w:p>
      <w:pPr>
        <w:spacing w:line="360" w:lineRule="auto"/>
        <w:ind w:firstLine="420" w:firstLineChars="200"/>
        <w:rPr>
          <w:color w:val="000000"/>
          <w:highlight w:val="none"/>
        </w:rPr>
      </w:pPr>
      <w:r>
        <w:rPr>
          <w:rFonts w:ascii="宋体" w:hAnsi="宋体"/>
          <w:color w:val="000000"/>
          <w:highlight w:val="none"/>
        </w:rPr>
        <w:t>2</w:t>
      </w:r>
      <w:r>
        <w:rPr>
          <w:rFonts w:hint="eastAsia" w:ascii="宋体" w:hAnsi="宋体"/>
          <w:color w:val="000000"/>
          <w:highlight w:val="none"/>
        </w:rPr>
        <w:t>．</w:t>
      </w:r>
      <w:r>
        <w:rPr>
          <w:rFonts w:hint="eastAsia"/>
          <w:color w:val="000000"/>
          <w:highlight w:val="none"/>
        </w:rPr>
        <w:t>在国家企业信用信息公示系统（www.gsxt.gov.cn）中比选申请人（单位）查询网页信息资料（黑白或彩色）</w:t>
      </w:r>
      <w:r>
        <w:rPr>
          <w:rFonts w:ascii="宋体" w:hAnsi="宋体"/>
          <w:color w:val="000000"/>
          <w:szCs w:val="21"/>
          <w:highlight w:val="none"/>
        </w:rPr>
        <w:t>并加盖</w:t>
      </w:r>
      <w:r>
        <w:rPr>
          <w:rFonts w:hint="eastAsia" w:ascii="宋体" w:hAnsi="宋体"/>
          <w:color w:val="000000"/>
          <w:szCs w:val="21"/>
          <w:highlight w:val="none"/>
        </w:rPr>
        <w:t>比选申请人</w:t>
      </w:r>
      <w:r>
        <w:rPr>
          <w:rFonts w:ascii="宋体" w:hAnsi="宋体"/>
          <w:color w:val="000000"/>
          <w:szCs w:val="21"/>
          <w:highlight w:val="none"/>
        </w:rPr>
        <w:t>单位章</w:t>
      </w:r>
      <w:r>
        <w:rPr>
          <w:rFonts w:hint="eastAsia" w:ascii="宋体" w:hAnsi="宋体"/>
          <w:color w:val="000000"/>
          <w:szCs w:val="21"/>
          <w:highlight w:val="none"/>
        </w:rPr>
        <w:t>。</w:t>
      </w:r>
      <w:r>
        <w:rPr>
          <w:rFonts w:hint="eastAsia"/>
          <w:color w:val="000000"/>
          <w:highlight w:val="none"/>
        </w:rPr>
        <w:t>若为事业单位，则仅须作出无严重违法失信行为的承诺。</w:t>
      </w:r>
    </w:p>
    <w:p>
      <w:pPr>
        <w:widowControl/>
        <w:rPr>
          <w:rFonts w:ascii="宋体" w:hAnsi="宋体"/>
          <w:color w:val="000000"/>
          <w:szCs w:val="21"/>
          <w:highlight w:val="none"/>
        </w:rPr>
      </w:pPr>
      <w:r>
        <w:rPr>
          <w:rFonts w:hint="eastAsia" w:ascii="宋体" w:hAnsi="宋体"/>
          <w:bCs/>
          <w:color w:val="000000"/>
          <w:szCs w:val="21"/>
          <w:highlight w:val="none"/>
        </w:rPr>
        <w:t>附件1   按照前述内容附</w:t>
      </w:r>
      <w:r>
        <w:rPr>
          <w:rFonts w:hint="eastAsia" w:ascii="宋体" w:hAnsi="宋体"/>
          <w:color w:val="000000"/>
          <w:szCs w:val="21"/>
          <w:highlight w:val="none"/>
        </w:rPr>
        <w:t>网页截图（彩色或黑白）并加盖比选申请人单位章，示例如下：</w:t>
      </w:r>
    </w:p>
    <w:p>
      <w:pPr>
        <w:widowControl/>
        <w:spacing w:before="156" w:beforeLines="50" w:after="156" w:afterLines="50" w:line="360" w:lineRule="auto"/>
        <w:jc w:val="center"/>
        <w:rPr>
          <w:rFonts w:hint="eastAsia" w:ascii="宋体" w:hAnsi="宋体"/>
          <w:color w:val="000000"/>
          <w:szCs w:val="21"/>
          <w:highlight w:val="none"/>
        </w:rPr>
      </w:pPr>
      <w:r>
        <w:rPr>
          <w:rFonts w:hint="eastAsia" w:ascii="宋体" w:hAnsi="宋体"/>
          <w:color w:val="000000"/>
          <w:szCs w:val="21"/>
          <w:highlight w:val="none"/>
        </w:rPr>
        <w:drawing>
          <wp:inline distT="0" distB="0" distL="114300" distR="114300">
            <wp:extent cx="4186555" cy="2713355"/>
            <wp:effectExtent l="0" t="0" r="4445" b="1270"/>
            <wp:docPr id="1" name="图片 1" descr="16079170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07917009(1)"/>
                    <pic:cNvPicPr>
                      <a:picLocks noChangeAspect="1"/>
                    </pic:cNvPicPr>
                  </pic:nvPicPr>
                  <pic:blipFill>
                    <a:blip r:embed="rId9"/>
                    <a:stretch>
                      <a:fillRect/>
                    </a:stretch>
                  </pic:blipFill>
                  <pic:spPr>
                    <a:xfrm>
                      <a:off x="0" y="0"/>
                      <a:ext cx="4186555" cy="2713355"/>
                    </a:xfrm>
                    <a:prstGeom prst="rect">
                      <a:avLst/>
                    </a:prstGeom>
                    <a:noFill/>
                    <a:ln>
                      <a:noFill/>
                    </a:ln>
                  </pic:spPr>
                </pic:pic>
              </a:graphicData>
            </a:graphic>
          </wp:inline>
        </w:drawing>
      </w:r>
    </w:p>
    <w:p>
      <w:pPr>
        <w:pStyle w:val="35"/>
        <w:ind w:left="0" w:leftChars="0" w:firstLine="0" w:firstLineChars="0"/>
        <w:rPr>
          <w:bCs/>
          <w:color w:val="000000"/>
          <w:kern w:val="2"/>
          <w:sz w:val="21"/>
          <w:szCs w:val="21"/>
          <w:highlight w:val="none"/>
        </w:rPr>
      </w:pPr>
    </w:p>
    <w:p>
      <w:pPr>
        <w:pStyle w:val="35"/>
        <w:ind w:left="0" w:leftChars="0" w:firstLine="0" w:firstLineChars="0"/>
        <w:jc w:val="center"/>
        <w:rPr>
          <w:rFonts w:ascii="宋体" w:hAnsi="宋体"/>
          <w:color w:val="000000"/>
          <w:szCs w:val="21"/>
          <w:highlight w:val="none"/>
        </w:rPr>
      </w:pPr>
      <w:r>
        <w:rPr>
          <w:rFonts w:hint="eastAsia"/>
          <w:bCs/>
          <w:color w:val="000000"/>
          <w:kern w:val="2"/>
          <w:sz w:val="21"/>
          <w:szCs w:val="21"/>
          <w:highlight w:val="none"/>
        </w:rPr>
        <w:t>附件2   按照前述内容附网页截图（彩色或黑白）并加盖比选申请人单位章，示例如下：</w:t>
      </w:r>
      <w:r>
        <w:rPr>
          <w:rFonts w:ascii="宋体" w:hAnsi="宋体"/>
          <w:color w:val="000000"/>
          <w:szCs w:val="21"/>
          <w:highlight w:val="none"/>
        </w:rPr>
        <w:drawing>
          <wp:inline distT="0" distB="0" distL="114300" distR="114300">
            <wp:extent cx="4693920" cy="2888615"/>
            <wp:effectExtent l="0" t="0" r="190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4693920" cy="2888615"/>
                    </a:xfrm>
                    <a:prstGeom prst="rect">
                      <a:avLst/>
                    </a:prstGeom>
                    <a:noFill/>
                    <a:ln>
                      <a:noFill/>
                    </a:ln>
                  </pic:spPr>
                </pic:pic>
              </a:graphicData>
            </a:graphic>
          </wp:inline>
        </w:drawing>
      </w:r>
    </w:p>
    <w:p>
      <w:pPr>
        <w:pStyle w:val="17"/>
        <w:rPr>
          <w:color w:val="000000"/>
          <w:highlight w:val="none"/>
        </w:rPr>
      </w:pPr>
    </w:p>
    <w:p>
      <w:pPr>
        <w:pStyle w:val="17"/>
        <w:rPr>
          <w:color w:val="000000"/>
          <w:highlight w:val="none"/>
        </w:rPr>
      </w:pPr>
    </w:p>
    <w:p>
      <w:pPr>
        <w:pStyle w:val="17"/>
        <w:rPr>
          <w:color w:val="000000"/>
          <w:highlight w:val="none"/>
        </w:rPr>
      </w:pPr>
    </w:p>
    <w:p>
      <w:pPr>
        <w:tabs>
          <w:tab w:val="left" w:pos="5220"/>
          <w:tab w:val="left" w:pos="5400"/>
          <w:tab w:val="left" w:pos="5580"/>
        </w:tabs>
        <w:autoSpaceDE w:val="0"/>
        <w:autoSpaceDN w:val="0"/>
        <w:adjustRightInd w:val="0"/>
        <w:spacing w:before="156" w:beforeLines="50" w:after="468" w:afterLines="150"/>
        <w:jc w:val="center"/>
        <w:rPr>
          <w:rFonts w:ascii="宋体" w:hAnsi="宋体" w:cs="Arial"/>
          <w:b/>
          <w:color w:val="000000"/>
          <w:kern w:val="0"/>
          <w:sz w:val="28"/>
          <w:szCs w:val="28"/>
          <w:highlight w:val="none"/>
        </w:rPr>
      </w:pPr>
      <w:r>
        <w:rPr>
          <w:rFonts w:hint="eastAsia" w:ascii="宋体" w:hAnsi="宋体" w:cs="Arial"/>
          <w:b/>
          <w:color w:val="000000"/>
          <w:kern w:val="0"/>
          <w:sz w:val="28"/>
          <w:szCs w:val="28"/>
          <w:highlight w:val="none"/>
        </w:rPr>
        <w:t>（</w:t>
      </w:r>
      <w:r>
        <w:rPr>
          <w:rFonts w:hint="eastAsia" w:ascii="宋体" w:hAnsi="宋体" w:cs="Arial"/>
          <w:b/>
          <w:color w:val="000000"/>
          <w:kern w:val="0"/>
          <w:sz w:val="28"/>
          <w:szCs w:val="28"/>
          <w:highlight w:val="none"/>
          <w:lang w:val="en-US" w:eastAsia="zh-CN"/>
        </w:rPr>
        <w:t>三</w:t>
      </w:r>
      <w:r>
        <w:rPr>
          <w:rFonts w:hint="eastAsia" w:ascii="宋体" w:hAnsi="宋体" w:cs="Arial"/>
          <w:b/>
          <w:color w:val="000000"/>
          <w:kern w:val="0"/>
          <w:sz w:val="28"/>
          <w:szCs w:val="28"/>
          <w:highlight w:val="none"/>
        </w:rPr>
        <w:t>）无行贿犯罪档案记录承诺函</w:t>
      </w:r>
    </w:p>
    <w:p>
      <w:pPr>
        <w:spacing w:line="360" w:lineRule="auto"/>
        <w:rPr>
          <w:rFonts w:ascii="宋体" w:hAnsi="宋体"/>
          <w:color w:val="000000"/>
          <w:szCs w:val="21"/>
          <w:highlight w:val="none"/>
        </w:rPr>
      </w:pPr>
      <w:r>
        <w:rPr>
          <w:rFonts w:hint="eastAsia" w:ascii="宋体" w:hAnsi="宋体"/>
          <w:color w:val="000000"/>
          <w:szCs w:val="21"/>
          <w:highlight w:val="none"/>
          <w:u w:val="single"/>
        </w:rPr>
        <w:t xml:space="preserve">   （比选人名称）   </w:t>
      </w:r>
      <w:r>
        <w:rPr>
          <w:rFonts w:hint="eastAsia" w:ascii="宋体" w:hAnsi="宋体"/>
          <w:color w:val="000000"/>
          <w:szCs w:val="21"/>
          <w:highlight w:val="none"/>
        </w:rPr>
        <w:t>：</w:t>
      </w:r>
    </w:p>
    <w:p>
      <w:pPr>
        <w:spacing w:line="360" w:lineRule="auto"/>
        <w:rPr>
          <w:rFonts w:ascii="宋体" w:hAnsi="宋体"/>
          <w:color w:val="000000"/>
          <w:szCs w:val="21"/>
          <w:highlight w:val="none"/>
        </w:rPr>
      </w:pP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我单位</w:t>
      </w:r>
      <w:r>
        <w:rPr>
          <w:rFonts w:hint="eastAsia" w:ascii="宋体" w:hAnsi="宋体"/>
          <w:color w:val="000000"/>
          <w:szCs w:val="21"/>
          <w:highlight w:val="none"/>
          <w:u w:val="single"/>
        </w:rPr>
        <w:t xml:space="preserve">（比选申请人名称）、法定代表人（姓名）    </w:t>
      </w:r>
      <w:r>
        <w:rPr>
          <w:rFonts w:hint="eastAsia" w:ascii="宋体" w:hAnsi="宋体"/>
          <w:color w:val="000000"/>
          <w:szCs w:val="21"/>
          <w:highlight w:val="none"/>
        </w:rPr>
        <w:t>在2020 年 1</w:t>
      </w:r>
      <w:r>
        <w:rPr>
          <w:rFonts w:hint="eastAsia" w:ascii="宋体" w:hAnsi="宋体"/>
          <w:color w:val="000000"/>
          <w:szCs w:val="21"/>
          <w:highlight w:val="none"/>
          <w:lang w:val="en-US" w:eastAsia="zh-CN"/>
        </w:rPr>
        <w:t>1</w:t>
      </w:r>
      <w:r>
        <w:rPr>
          <w:rFonts w:hint="eastAsia" w:ascii="宋体" w:hAnsi="宋体"/>
          <w:color w:val="000000"/>
          <w:szCs w:val="21"/>
          <w:highlight w:val="none"/>
        </w:rPr>
        <w:t xml:space="preserve"> 月</w:t>
      </w:r>
      <w:r>
        <w:rPr>
          <w:rFonts w:hint="eastAsia" w:ascii="宋体" w:hAnsi="宋体"/>
          <w:color w:val="000000"/>
          <w:szCs w:val="21"/>
          <w:highlight w:val="none"/>
          <w:lang w:val="en-US" w:eastAsia="zh-CN"/>
        </w:rPr>
        <w:t>1</w:t>
      </w:r>
      <w:r>
        <w:rPr>
          <w:rFonts w:hint="eastAsia" w:ascii="宋体" w:hAnsi="宋体"/>
          <w:color w:val="000000"/>
          <w:szCs w:val="21"/>
          <w:highlight w:val="none"/>
        </w:rPr>
        <w:t>日至本项目比选申请截止日期间，没有被人民法院生效判决或裁定认定行贿犯罪（包括行贿罪、单位行贿罪、对单位 行贿罪、介绍贿赂罪等）。若在中选合同签订之前发现我单位或法定代表人在上述期间存在行犯贿罪的，可取消我单位中选候选人或中选人资格。若在合同执行期间发现我单位或法定代表人在上述期间存在行贿犯罪的，可从合同款或履约保证金中扣除签约合同价的</w:t>
      </w:r>
      <w:r>
        <w:rPr>
          <w:rFonts w:hint="eastAsia" w:ascii="宋体" w:hAnsi="宋体"/>
          <w:color w:val="000000"/>
          <w:szCs w:val="21"/>
          <w:highlight w:val="none"/>
          <w:u w:val="single"/>
        </w:rPr>
        <w:t xml:space="preserve"> 5%  </w:t>
      </w:r>
      <w:r>
        <w:rPr>
          <w:rFonts w:hint="eastAsia" w:ascii="宋体" w:hAnsi="宋体"/>
          <w:color w:val="000000"/>
          <w:szCs w:val="21"/>
          <w:highlight w:val="none"/>
        </w:rPr>
        <w:t>作为违约金。</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特此承诺。</w:t>
      </w:r>
    </w:p>
    <w:p>
      <w:pPr>
        <w:pStyle w:val="18"/>
        <w:ind w:firstLine="480"/>
        <w:rPr>
          <w:rFonts w:hint="eastAsia" w:ascii="宋体" w:hAnsi="宋体"/>
          <w:color w:val="000000"/>
          <w:szCs w:val="21"/>
          <w:highlight w:val="none"/>
        </w:rPr>
      </w:pPr>
    </w:p>
    <w:p>
      <w:pPr>
        <w:pStyle w:val="18"/>
        <w:ind w:firstLine="480"/>
        <w:rPr>
          <w:rFonts w:hint="eastAsia" w:ascii="宋体" w:hAnsi="宋体"/>
          <w:color w:val="000000"/>
          <w:szCs w:val="21"/>
          <w:highlight w:val="none"/>
        </w:rPr>
      </w:pPr>
    </w:p>
    <w:p>
      <w:pPr>
        <w:pStyle w:val="18"/>
        <w:ind w:firstLine="480"/>
        <w:rPr>
          <w:rFonts w:hint="eastAsia" w:ascii="宋体" w:hAnsi="宋体"/>
          <w:color w:val="000000"/>
          <w:szCs w:val="21"/>
          <w:highlight w:val="none"/>
        </w:rPr>
      </w:pPr>
    </w:p>
    <w:p>
      <w:pPr>
        <w:pStyle w:val="11"/>
        <w:spacing w:line="440" w:lineRule="exact"/>
        <w:ind w:firstLine="2521" w:firstLineChars="1200"/>
        <w:rPr>
          <w:b/>
          <w:color w:val="000000"/>
          <w:highlight w:val="none"/>
          <w:u w:val="single"/>
        </w:rPr>
      </w:pPr>
      <w:r>
        <w:rPr>
          <w:rFonts w:hint="eastAsia"/>
          <w:b/>
          <w:color w:val="000000"/>
          <w:highlight w:val="none"/>
        </w:rPr>
        <w:t>比选申请人：</w:t>
      </w:r>
      <w:r>
        <w:rPr>
          <w:rFonts w:hint="eastAsia"/>
          <w:b/>
          <w:color w:val="000000"/>
          <w:highlight w:val="none"/>
          <w:u w:val="single"/>
        </w:rPr>
        <w:t xml:space="preserve">                （盖单位章）                   </w:t>
      </w:r>
    </w:p>
    <w:p>
      <w:pPr>
        <w:spacing w:line="480" w:lineRule="exact"/>
        <w:ind w:firstLine="2521" w:firstLineChars="1200"/>
        <w:rPr>
          <w:rFonts w:ascii="宋体" w:hAnsi="宋体"/>
          <w:b/>
          <w:color w:val="000000"/>
          <w:szCs w:val="21"/>
          <w:highlight w:val="none"/>
        </w:rPr>
      </w:pPr>
      <w:r>
        <w:rPr>
          <w:rFonts w:ascii="宋体" w:hAnsi="宋体"/>
          <w:b/>
          <w:color w:val="000000"/>
          <w:szCs w:val="21"/>
          <w:highlight w:val="none"/>
        </w:rPr>
        <w:t>法定代表人或</w:t>
      </w:r>
      <w:r>
        <w:rPr>
          <w:rFonts w:hint="eastAsia" w:ascii="宋体" w:hAnsi="宋体"/>
          <w:b/>
          <w:color w:val="000000"/>
          <w:szCs w:val="21"/>
          <w:highlight w:val="none"/>
        </w:rPr>
        <w:t>委托</w:t>
      </w:r>
      <w:r>
        <w:rPr>
          <w:rFonts w:ascii="宋体" w:hAnsi="宋体"/>
          <w:b/>
          <w:color w:val="000000"/>
          <w:szCs w:val="21"/>
          <w:highlight w:val="none"/>
        </w:rPr>
        <w:t>代理人：</w:t>
      </w:r>
      <w:r>
        <w:rPr>
          <w:rFonts w:ascii="宋体" w:hAnsi="宋体"/>
          <w:b/>
          <w:color w:val="000000"/>
          <w:szCs w:val="21"/>
          <w:highlight w:val="none"/>
          <w:u w:val="single"/>
        </w:rPr>
        <w:t>（职务、姓名）         （签字）</w:t>
      </w:r>
    </w:p>
    <w:p>
      <w:pPr>
        <w:pStyle w:val="11"/>
        <w:spacing w:line="440" w:lineRule="exact"/>
        <w:ind w:firstLine="1575" w:firstLineChars="750"/>
        <w:rPr>
          <w:color w:val="000000"/>
          <w:highlight w:val="none"/>
        </w:rPr>
      </w:pPr>
    </w:p>
    <w:p>
      <w:pPr>
        <w:pStyle w:val="17"/>
        <w:rPr>
          <w:color w:val="000000"/>
          <w:highlight w:val="none"/>
        </w:rPr>
      </w:pPr>
      <w:r>
        <w:rPr>
          <w:rFonts w:hint="eastAsia"/>
          <w:color w:val="000000"/>
          <w:highlight w:val="none"/>
        </w:rPr>
        <w:t xml:space="preserve">                            </w:t>
      </w:r>
      <w:r>
        <w:rPr>
          <w:rFonts w:hint="eastAsia"/>
          <w:b/>
          <w:color w:val="000000"/>
          <w:highlight w:val="none"/>
        </w:rPr>
        <w:t xml:space="preserve">    </w:t>
      </w:r>
      <w:r>
        <w:rPr>
          <w:rFonts w:hint="eastAsia"/>
          <w:b/>
          <w:color w:val="000000"/>
          <w:highlight w:val="none"/>
          <w:u w:val="single"/>
        </w:rPr>
        <w:t xml:space="preserve">          </w:t>
      </w:r>
      <w:r>
        <w:rPr>
          <w:rFonts w:hint="eastAsia"/>
          <w:b/>
          <w:color w:val="000000"/>
          <w:highlight w:val="none"/>
        </w:rPr>
        <w:t>年</w:t>
      </w:r>
      <w:r>
        <w:rPr>
          <w:rFonts w:hint="eastAsia"/>
          <w:b/>
          <w:color w:val="000000"/>
          <w:highlight w:val="none"/>
          <w:u w:val="single"/>
        </w:rPr>
        <w:t xml:space="preserve">     </w:t>
      </w:r>
      <w:r>
        <w:rPr>
          <w:rFonts w:hint="eastAsia"/>
          <w:b/>
          <w:color w:val="000000"/>
          <w:highlight w:val="none"/>
        </w:rPr>
        <w:t>月</w:t>
      </w:r>
      <w:r>
        <w:rPr>
          <w:rFonts w:hint="eastAsia"/>
          <w:b/>
          <w:color w:val="000000"/>
          <w:highlight w:val="none"/>
          <w:u w:val="single"/>
        </w:rPr>
        <w:t xml:space="preserve">     </w:t>
      </w:r>
    </w:p>
    <w:p>
      <w:pPr>
        <w:pStyle w:val="17"/>
        <w:rPr>
          <w:color w:val="000000"/>
          <w:highlight w:val="none"/>
        </w:rPr>
      </w:pPr>
    </w:p>
    <w:p>
      <w:pPr>
        <w:snapToGrid w:val="0"/>
        <w:spacing w:before="120" w:beforeLines="50" w:after="120" w:afterLines="50" w:line="360" w:lineRule="auto"/>
        <w:ind w:firstLine="420"/>
        <w:rPr>
          <w:rFonts w:ascii="宋体" w:hAnsi="宋体" w:eastAsia="宋体"/>
          <w:bCs/>
          <w:sz w:val="24"/>
          <w:szCs w:val="24"/>
          <w:highlight w:val="none"/>
        </w:rPr>
      </w:pPr>
    </w:p>
    <w:p>
      <w:pPr>
        <w:snapToGrid w:val="0"/>
        <w:spacing w:before="120" w:beforeLines="50" w:after="120" w:afterLines="50" w:line="360" w:lineRule="auto"/>
        <w:ind w:firstLine="420"/>
        <w:rPr>
          <w:rFonts w:ascii="宋体" w:hAnsi="宋体" w:eastAsia="宋体"/>
          <w:bCs/>
          <w:sz w:val="24"/>
          <w:szCs w:val="24"/>
          <w:highlight w:val="none"/>
        </w:rPr>
      </w:pPr>
    </w:p>
    <w:p>
      <w:pPr>
        <w:snapToGrid w:val="0"/>
        <w:spacing w:before="120" w:beforeLines="50" w:after="120" w:afterLines="50" w:line="360" w:lineRule="auto"/>
        <w:ind w:firstLine="420"/>
        <w:rPr>
          <w:rFonts w:ascii="宋体" w:hAnsi="宋体" w:eastAsia="宋体"/>
          <w:bCs/>
          <w:sz w:val="24"/>
          <w:szCs w:val="24"/>
          <w:highlight w:val="none"/>
        </w:rPr>
      </w:pPr>
    </w:p>
    <w:p>
      <w:pPr>
        <w:snapToGrid w:val="0"/>
        <w:spacing w:before="120" w:beforeLines="50" w:after="120" w:afterLines="50" w:line="360" w:lineRule="auto"/>
        <w:ind w:firstLine="420"/>
        <w:rPr>
          <w:rFonts w:ascii="宋体" w:hAnsi="宋体" w:eastAsia="宋体"/>
          <w:bCs/>
          <w:sz w:val="24"/>
          <w:szCs w:val="24"/>
          <w:highlight w:val="none"/>
        </w:rPr>
      </w:pPr>
      <w:r>
        <w:rPr>
          <w:rFonts w:hint="eastAsia" w:ascii="宋体" w:hAnsi="宋体" w:eastAsia="宋体"/>
          <w:bCs/>
          <w:sz w:val="24"/>
          <w:szCs w:val="24"/>
          <w:highlight w:val="none"/>
        </w:rPr>
        <w:t xml:space="preserve"> </w:t>
      </w:r>
      <w:r>
        <w:rPr>
          <w:rFonts w:ascii="宋体" w:hAnsi="宋体" w:eastAsia="宋体"/>
          <w:bCs/>
          <w:sz w:val="24"/>
          <w:szCs w:val="24"/>
          <w:highlight w:val="none"/>
        </w:rPr>
        <w:t xml:space="preserve">    </w:t>
      </w:r>
    </w:p>
    <w:p>
      <w:pPr>
        <w:snapToGrid w:val="0"/>
        <w:spacing w:before="120" w:beforeLines="50" w:after="120" w:afterLines="50" w:line="360" w:lineRule="auto"/>
        <w:rPr>
          <w:rFonts w:ascii="宋体" w:hAnsi="宋体" w:eastAsia="宋体"/>
          <w:sz w:val="24"/>
          <w:szCs w:val="24"/>
          <w:highlight w:val="none"/>
        </w:rPr>
      </w:pPr>
    </w:p>
    <w:p>
      <w:pPr>
        <w:snapToGrid w:val="0"/>
        <w:spacing w:before="120" w:beforeLines="50" w:after="120" w:afterLines="50" w:line="360" w:lineRule="auto"/>
        <w:rPr>
          <w:rFonts w:ascii="宋体" w:hAnsi="宋体" w:eastAsia="宋体"/>
          <w:sz w:val="24"/>
          <w:szCs w:val="24"/>
          <w:highlight w:val="none"/>
        </w:rPr>
      </w:pPr>
    </w:p>
    <w:p>
      <w:pPr>
        <w:snapToGrid w:val="0"/>
        <w:spacing w:before="120" w:beforeLines="50" w:after="120" w:afterLines="50" w:line="360" w:lineRule="auto"/>
        <w:rPr>
          <w:rFonts w:ascii="宋体" w:hAnsi="宋体" w:eastAsia="宋体"/>
          <w:sz w:val="24"/>
          <w:szCs w:val="24"/>
          <w:highlight w:val="none"/>
        </w:rPr>
      </w:pPr>
    </w:p>
    <w:p>
      <w:pPr>
        <w:widowControl/>
        <w:jc w:val="left"/>
        <w:rPr>
          <w:rFonts w:ascii="宋体" w:hAnsi="宋体" w:eastAsia="宋体"/>
          <w:sz w:val="24"/>
          <w:szCs w:val="24"/>
          <w:highlight w:val="none"/>
        </w:rPr>
      </w:pPr>
      <w:r>
        <w:rPr>
          <w:rFonts w:ascii="宋体" w:hAnsi="宋体" w:eastAsia="宋体"/>
          <w:sz w:val="24"/>
          <w:szCs w:val="24"/>
          <w:highlight w:val="none"/>
        </w:rPr>
        <w:br w:type="page"/>
      </w:r>
    </w:p>
    <w:p>
      <w:pPr>
        <w:pStyle w:val="3"/>
        <w:snapToGrid w:val="0"/>
        <w:spacing w:before="0" w:after="0" w:line="360" w:lineRule="auto"/>
        <w:jc w:val="center"/>
        <w:rPr>
          <w:rFonts w:ascii="宋体" w:hAnsi="宋体" w:eastAsia="宋体"/>
          <w:sz w:val="28"/>
          <w:szCs w:val="28"/>
          <w:highlight w:val="none"/>
        </w:rPr>
      </w:pPr>
      <w:bookmarkStart w:id="138" w:name="_Toc88147619"/>
      <w:bookmarkStart w:id="139" w:name="_Toc99635615"/>
      <w:bookmarkStart w:id="140" w:name="_Toc95234631"/>
      <w:bookmarkStart w:id="141" w:name="_Toc99383676"/>
      <w:bookmarkStart w:id="142" w:name="_Toc100849996"/>
      <w:bookmarkStart w:id="143" w:name="_Toc100859222"/>
      <w:r>
        <w:rPr>
          <w:rFonts w:hint="eastAsia" w:ascii="宋体" w:hAnsi="宋体" w:eastAsia="宋体"/>
          <w:sz w:val="28"/>
          <w:szCs w:val="28"/>
          <w:highlight w:val="none"/>
          <w:lang w:val="en-US" w:eastAsia="zh-CN"/>
        </w:rPr>
        <w:t>四</w:t>
      </w:r>
      <w:r>
        <w:rPr>
          <w:rFonts w:hint="eastAsia" w:ascii="宋体" w:hAnsi="宋体" w:eastAsia="宋体"/>
          <w:sz w:val="28"/>
          <w:szCs w:val="28"/>
          <w:highlight w:val="none"/>
        </w:rPr>
        <w:t>、商务部分评分材料</w:t>
      </w:r>
      <w:bookmarkEnd w:id="138"/>
      <w:bookmarkEnd w:id="139"/>
      <w:bookmarkEnd w:id="140"/>
      <w:bookmarkEnd w:id="141"/>
      <w:bookmarkEnd w:id="142"/>
      <w:bookmarkEnd w:id="143"/>
    </w:p>
    <w:p>
      <w:pPr>
        <w:snapToGrid w:val="0"/>
        <w:spacing w:line="360" w:lineRule="auto"/>
        <w:ind w:firstLine="480" w:firstLineChars="200"/>
        <w:rPr>
          <w:rFonts w:hint="eastAsia" w:ascii="宋体" w:hAnsi="宋体" w:eastAsia="宋体"/>
          <w:bCs/>
          <w:sz w:val="24"/>
          <w:szCs w:val="24"/>
          <w:highlight w:val="none"/>
          <w:lang w:eastAsia="zh-CN"/>
        </w:rPr>
      </w:pPr>
      <w:r>
        <w:rPr>
          <w:rFonts w:ascii="宋体" w:hAnsi="宋体" w:eastAsia="宋体"/>
          <w:bCs/>
          <w:sz w:val="24"/>
          <w:szCs w:val="24"/>
          <w:highlight w:val="none"/>
        </w:rPr>
        <w:t>1</w:t>
      </w:r>
      <w:r>
        <w:rPr>
          <w:rFonts w:hint="eastAsia" w:ascii="宋体" w:hAnsi="宋体" w:eastAsia="宋体"/>
          <w:bCs/>
          <w:sz w:val="24"/>
          <w:szCs w:val="24"/>
          <w:highlight w:val="none"/>
        </w:rPr>
        <w:t>.企业法人身份证明材料；</w:t>
      </w:r>
      <w:r>
        <w:rPr>
          <w:rFonts w:hint="eastAsia" w:ascii="宋体" w:hAnsi="宋体" w:eastAsia="宋体"/>
          <w:bCs/>
          <w:sz w:val="24"/>
          <w:szCs w:val="24"/>
          <w:highlight w:val="none"/>
          <w:lang w:eastAsia="zh-CN"/>
        </w:rPr>
        <w:t>（须提供</w:t>
      </w:r>
      <w:r>
        <w:rPr>
          <w:rFonts w:hint="eastAsia" w:ascii="宋体" w:hAnsi="宋体" w:eastAsia="宋体"/>
          <w:bCs/>
          <w:sz w:val="24"/>
          <w:szCs w:val="24"/>
          <w:highlight w:val="none"/>
        </w:rPr>
        <w:t>企业法人营业执照副本或事业单位法人证书副本、开户行许可证或基本帐户证明</w:t>
      </w:r>
      <w:r>
        <w:rPr>
          <w:rFonts w:hint="eastAsia" w:ascii="宋体" w:hAnsi="宋体" w:eastAsia="宋体"/>
          <w:bCs/>
          <w:sz w:val="24"/>
          <w:szCs w:val="24"/>
          <w:highlight w:val="none"/>
          <w:lang w:eastAsia="zh-CN"/>
        </w:rPr>
        <w:t>）</w:t>
      </w:r>
    </w:p>
    <w:p>
      <w:pPr>
        <w:snapToGrid w:val="0"/>
        <w:spacing w:line="360" w:lineRule="auto"/>
        <w:ind w:firstLine="480" w:firstLineChars="200"/>
        <w:rPr>
          <w:rFonts w:ascii="宋体" w:hAnsi="宋体" w:eastAsia="宋体"/>
          <w:bCs/>
          <w:sz w:val="24"/>
          <w:szCs w:val="24"/>
          <w:highlight w:val="none"/>
        </w:rPr>
      </w:pPr>
      <w:r>
        <w:rPr>
          <w:rFonts w:ascii="宋体" w:hAnsi="宋体" w:eastAsia="宋体"/>
          <w:bCs/>
          <w:sz w:val="24"/>
          <w:szCs w:val="24"/>
          <w:highlight w:val="none"/>
        </w:rPr>
        <w:t>2</w:t>
      </w:r>
      <w:r>
        <w:rPr>
          <w:rFonts w:hint="eastAsia" w:ascii="宋体" w:hAnsi="宋体" w:eastAsia="宋体"/>
          <w:bCs/>
          <w:sz w:val="24"/>
          <w:szCs w:val="24"/>
          <w:highlight w:val="none"/>
        </w:rPr>
        <w:t>.公司业绩</w:t>
      </w:r>
      <w:r>
        <w:rPr>
          <w:rFonts w:ascii="宋体" w:hAnsi="宋体" w:eastAsia="宋体"/>
          <w:bCs/>
          <w:sz w:val="24"/>
          <w:szCs w:val="24"/>
          <w:highlight w:val="none"/>
        </w:rPr>
        <w:t>材料证明</w:t>
      </w:r>
      <w:r>
        <w:rPr>
          <w:rFonts w:hint="eastAsia" w:ascii="宋体" w:hAnsi="宋体" w:eastAsia="宋体"/>
          <w:bCs/>
          <w:sz w:val="24"/>
          <w:szCs w:val="24"/>
          <w:highlight w:val="none"/>
        </w:rPr>
        <w:t>；</w:t>
      </w:r>
      <w:r>
        <w:rPr>
          <w:rFonts w:hint="eastAsia" w:ascii="宋体" w:hAnsi="宋体" w:eastAsia="宋体"/>
          <w:bCs/>
          <w:sz w:val="24"/>
          <w:szCs w:val="24"/>
          <w:highlight w:val="none"/>
          <w:lang w:eastAsia="zh-CN"/>
        </w:rPr>
        <w:t>（须提供项目合同复印件且合同应落款具体日期，</w:t>
      </w:r>
      <w:r>
        <w:rPr>
          <w:rFonts w:hint="eastAsia" w:ascii="宋体" w:hAnsi="宋体" w:eastAsia="宋体"/>
          <w:bCs/>
          <w:sz w:val="24"/>
          <w:szCs w:val="24"/>
          <w:highlight w:val="none"/>
        </w:rPr>
        <w:t>原件备查）</w:t>
      </w:r>
    </w:p>
    <w:p>
      <w:pPr>
        <w:snapToGrid w:val="0"/>
        <w:spacing w:line="360" w:lineRule="auto"/>
        <w:ind w:firstLine="480" w:firstLineChars="200"/>
        <w:rPr>
          <w:rFonts w:ascii="宋体" w:hAnsi="宋体" w:eastAsia="宋体"/>
          <w:bCs/>
          <w:sz w:val="24"/>
          <w:szCs w:val="24"/>
          <w:highlight w:val="none"/>
        </w:rPr>
      </w:pPr>
      <w:r>
        <w:rPr>
          <w:rFonts w:ascii="宋体" w:hAnsi="宋体" w:eastAsia="宋体"/>
          <w:bCs/>
          <w:sz w:val="24"/>
          <w:szCs w:val="24"/>
          <w:highlight w:val="none"/>
        </w:rPr>
        <w:t>3</w:t>
      </w:r>
      <w:r>
        <w:rPr>
          <w:rFonts w:hint="eastAsia" w:ascii="宋体" w:hAnsi="宋体" w:eastAsia="宋体"/>
          <w:bCs/>
          <w:sz w:val="24"/>
          <w:szCs w:val="24"/>
          <w:highlight w:val="none"/>
        </w:rPr>
        <w:t>.公司荣誉证明材料；</w:t>
      </w:r>
    </w:p>
    <w:p>
      <w:pPr>
        <w:snapToGrid w:val="0"/>
        <w:spacing w:line="360" w:lineRule="auto"/>
        <w:ind w:firstLine="480" w:firstLineChars="200"/>
        <w:rPr>
          <w:rFonts w:hint="eastAsia" w:ascii="宋体" w:hAnsi="宋体" w:eastAsia="宋体"/>
          <w:bCs/>
          <w:sz w:val="24"/>
          <w:szCs w:val="24"/>
          <w:highlight w:val="none"/>
          <w:lang w:eastAsia="zh-CN"/>
        </w:rPr>
      </w:pPr>
      <w:r>
        <w:rPr>
          <w:rFonts w:ascii="宋体" w:hAnsi="宋体" w:eastAsia="宋体"/>
          <w:bCs/>
          <w:sz w:val="24"/>
          <w:szCs w:val="24"/>
          <w:highlight w:val="none"/>
        </w:rPr>
        <w:t>4.</w:t>
      </w:r>
      <w:r>
        <w:rPr>
          <w:rFonts w:hint="eastAsia" w:ascii="宋体" w:hAnsi="宋体" w:eastAsia="宋体"/>
          <w:bCs/>
          <w:sz w:val="24"/>
          <w:szCs w:val="24"/>
          <w:highlight w:val="none"/>
        </w:rPr>
        <w:t>主要人员业绩证明材料</w:t>
      </w:r>
      <w:r>
        <w:rPr>
          <w:rFonts w:hint="eastAsia" w:ascii="宋体" w:hAnsi="宋体" w:eastAsia="宋体"/>
          <w:bCs/>
          <w:sz w:val="24"/>
          <w:szCs w:val="24"/>
          <w:highlight w:val="none"/>
          <w:lang w:eastAsia="zh-CN"/>
        </w:rPr>
        <w:t>；（</w:t>
      </w:r>
      <w:r>
        <w:rPr>
          <w:rFonts w:hint="eastAsia" w:ascii="宋体" w:hAnsi="宋体" w:eastAsia="宋体"/>
          <w:bCs/>
          <w:sz w:val="24"/>
          <w:szCs w:val="24"/>
          <w:highlight w:val="none"/>
        </w:rPr>
        <w:t>提供主要人员身份证复印件</w:t>
      </w:r>
      <w:r>
        <w:rPr>
          <w:rFonts w:hint="eastAsia" w:ascii="宋体" w:hAnsi="宋体" w:eastAsia="宋体"/>
          <w:bCs/>
          <w:sz w:val="24"/>
          <w:szCs w:val="24"/>
          <w:highlight w:val="none"/>
          <w:lang w:val="en-US" w:eastAsia="zh-CN"/>
        </w:rPr>
        <w:t>及</w:t>
      </w:r>
      <w:r>
        <w:rPr>
          <w:rFonts w:hint="eastAsia" w:ascii="宋体" w:hAnsi="宋体" w:eastAsia="宋体"/>
          <w:bCs/>
          <w:sz w:val="24"/>
          <w:szCs w:val="24"/>
          <w:highlight w:val="none"/>
        </w:rPr>
        <w:t>人员劳务/劳动合同等</w:t>
      </w:r>
      <w:r>
        <w:rPr>
          <w:rFonts w:hint="eastAsia" w:ascii="宋体" w:hAnsi="宋体" w:eastAsia="宋体"/>
          <w:bCs/>
          <w:sz w:val="24"/>
          <w:szCs w:val="24"/>
          <w:highlight w:val="none"/>
          <w:lang w:eastAsia="zh-CN"/>
        </w:rPr>
        <w:t>；</w:t>
      </w:r>
      <w:r>
        <w:rPr>
          <w:rFonts w:hint="eastAsia" w:ascii="宋体" w:hAnsi="宋体" w:eastAsia="宋体"/>
          <w:bCs/>
          <w:sz w:val="24"/>
          <w:szCs w:val="24"/>
          <w:highlight w:val="none"/>
        </w:rPr>
        <w:t>人员业绩提供合同关键页或相关服务评价等能体现人员业绩的证明材料复印件</w:t>
      </w:r>
      <w:r>
        <w:rPr>
          <w:rFonts w:hint="eastAsia" w:ascii="宋体" w:hAnsi="宋体" w:eastAsia="宋体"/>
          <w:bCs/>
          <w:sz w:val="24"/>
          <w:szCs w:val="24"/>
          <w:highlight w:val="none"/>
          <w:lang w:eastAsia="zh-CN"/>
        </w:rPr>
        <w:t>）</w:t>
      </w:r>
    </w:p>
    <w:p>
      <w:pPr>
        <w:snapToGrid w:val="0"/>
        <w:spacing w:line="360" w:lineRule="auto"/>
        <w:ind w:firstLine="480" w:firstLineChars="200"/>
        <w:rPr>
          <w:rFonts w:hint="eastAsia" w:ascii="宋体" w:hAnsi="宋体" w:eastAsia="宋体"/>
          <w:bCs/>
          <w:sz w:val="24"/>
          <w:szCs w:val="24"/>
          <w:highlight w:val="none"/>
          <w:lang w:eastAsia="zh-CN"/>
        </w:rPr>
      </w:pPr>
      <w:r>
        <w:rPr>
          <w:rFonts w:ascii="宋体" w:hAnsi="宋体" w:eastAsia="宋体"/>
          <w:bCs/>
          <w:sz w:val="24"/>
          <w:szCs w:val="24"/>
          <w:highlight w:val="none"/>
        </w:rPr>
        <w:t>5.</w:t>
      </w:r>
      <w:r>
        <w:rPr>
          <w:rFonts w:hint="eastAsia" w:ascii="宋体" w:hAnsi="宋体" w:eastAsia="宋体"/>
          <w:bCs/>
          <w:sz w:val="24"/>
          <w:szCs w:val="24"/>
          <w:highlight w:val="none"/>
        </w:rPr>
        <w:t>其他人员业绩证明材料</w:t>
      </w:r>
      <w:r>
        <w:rPr>
          <w:rFonts w:hint="eastAsia" w:ascii="宋体" w:hAnsi="宋体" w:eastAsia="宋体"/>
          <w:bCs/>
          <w:sz w:val="24"/>
          <w:szCs w:val="24"/>
          <w:highlight w:val="none"/>
          <w:lang w:eastAsia="zh-CN"/>
        </w:rPr>
        <w:t>。（提供</w:t>
      </w:r>
      <w:r>
        <w:rPr>
          <w:rFonts w:hint="eastAsia" w:ascii="宋体" w:hAnsi="宋体" w:eastAsia="宋体"/>
          <w:bCs/>
          <w:sz w:val="24"/>
          <w:szCs w:val="24"/>
          <w:highlight w:val="none"/>
          <w:lang w:val="en-US" w:eastAsia="zh-CN"/>
        </w:rPr>
        <w:t>其他</w:t>
      </w:r>
      <w:r>
        <w:rPr>
          <w:rFonts w:hint="eastAsia" w:ascii="宋体" w:hAnsi="宋体" w:eastAsia="宋体"/>
          <w:bCs/>
          <w:sz w:val="24"/>
          <w:szCs w:val="24"/>
          <w:highlight w:val="none"/>
          <w:lang w:eastAsia="zh-CN"/>
        </w:rPr>
        <w:t>人员身份证复印件及人员劳务/劳动合同等；人员业绩提供合同关键页或相关服务评价等能体现人员业绩的证明材料复印件）</w:t>
      </w:r>
    </w:p>
    <w:p>
      <w:pPr>
        <w:snapToGrid w:val="0"/>
        <w:spacing w:line="360" w:lineRule="auto"/>
        <w:ind w:firstLine="420" w:firstLineChars="200"/>
        <w:rPr>
          <w:rFonts w:ascii="宋体" w:hAnsi="宋体" w:eastAsia="宋体" w:cs="仿宋_GB2312"/>
          <w:szCs w:val="21"/>
          <w:highlight w:val="none"/>
        </w:rPr>
      </w:pPr>
      <w:r>
        <w:rPr>
          <w:rFonts w:hint="eastAsia" w:ascii="宋体" w:hAnsi="宋体" w:eastAsia="宋体" w:cs="仿宋_GB2312"/>
          <w:szCs w:val="21"/>
          <w:highlight w:val="none"/>
        </w:rPr>
        <w:t>（所有商务部分评分材料按上述目录顺序排列并制作扉页进行分类</w:t>
      </w:r>
      <w:r>
        <w:rPr>
          <w:rFonts w:hint="eastAsia" w:ascii="宋体" w:hAnsi="宋体" w:eastAsia="宋体"/>
          <w:bCs/>
          <w:szCs w:val="21"/>
          <w:highlight w:val="none"/>
        </w:rPr>
        <w:t>）</w:t>
      </w:r>
    </w:p>
    <w:p>
      <w:pPr>
        <w:spacing w:line="360" w:lineRule="auto"/>
        <w:ind w:firstLine="420" w:firstLineChars="200"/>
        <w:rPr>
          <w:rFonts w:ascii="宋体" w:hAnsi="宋体" w:cs="宋体"/>
          <w:b/>
          <w:color w:val="000000"/>
          <w:szCs w:val="21"/>
          <w:highlight w:val="none"/>
        </w:rPr>
      </w:pPr>
      <w:r>
        <w:rPr>
          <w:rFonts w:hint="eastAsia" w:ascii="宋体" w:hAnsi="宋体" w:cs="宋体"/>
          <w:b/>
          <w:color w:val="000000"/>
          <w:szCs w:val="21"/>
          <w:highlight w:val="none"/>
        </w:rPr>
        <w:t>注：</w:t>
      </w:r>
    </w:p>
    <w:p>
      <w:pPr>
        <w:snapToGrid w:val="0"/>
        <w:spacing w:line="360" w:lineRule="auto"/>
        <w:ind w:firstLine="480" w:firstLineChars="200"/>
        <w:rPr>
          <w:rFonts w:hint="eastAsia" w:ascii="宋体" w:hAnsi="宋体" w:eastAsia="宋体"/>
          <w:bCs/>
          <w:sz w:val="24"/>
          <w:szCs w:val="24"/>
          <w:highlight w:val="none"/>
        </w:rPr>
      </w:pPr>
      <w:r>
        <w:rPr>
          <w:rFonts w:hint="eastAsia" w:ascii="宋体" w:hAnsi="宋体" w:eastAsia="宋体"/>
          <w:bCs/>
          <w:sz w:val="24"/>
          <w:szCs w:val="24"/>
          <w:highlight w:val="none"/>
          <w:lang w:val="en-US" w:eastAsia="zh-CN"/>
        </w:rPr>
        <w:t>1</w:t>
      </w:r>
      <w:r>
        <w:rPr>
          <w:rFonts w:hint="eastAsia" w:ascii="宋体" w:hAnsi="宋体" w:eastAsia="宋体"/>
          <w:bCs/>
          <w:sz w:val="24"/>
          <w:szCs w:val="24"/>
          <w:highlight w:val="none"/>
        </w:rPr>
        <w:t>．比选申请人所承担项目的业绩证明材料必须包括合同协议书，若合同不能反映资格审查要求的具体工作内容（如项目名称、项目类别等）时，可提供其他资料如委托人证明等进行补充说明。</w:t>
      </w:r>
    </w:p>
    <w:p>
      <w:pPr>
        <w:snapToGrid w:val="0"/>
        <w:spacing w:line="360" w:lineRule="auto"/>
        <w:ind w:firstLine="480" w:firstLineChars="200"/>
        <w:rPr>
          <w:rFonts w:hint="eastAsia" w:ascii="宋体" w:hAnsi="宋体" w:eastAsia="宋体"/>
          <w:bCs/>
          <w:sz w:val="24"/>
          <w:szCs w:val="24"/>
          <w:highlight w:val="none"/>
        </w:rPr>
      </w:pPr>
      <w:r>
        <w:rPr>
          <w:rFonts w:hint="eastAsia" w:ascii="宋体" w:hAnsi="宋体" w:eastAsia="宋体"/>
          <w:bCs/>
          <w:sz w:val="24"/>
          <w:szCs w:val="24"/>
          <w:highlight w:val="none"/>
          <w:lang w:val="en-US" w:eastAsia="zh-CN"/>
        </w:rPr>
        <w:t>2</w:t>
      </w:r>
      <w:r>
        <w:rPr>
          <w:rFonts w:hint="eastAsia" w:ascii="宋体" w:hAnsi="宋体" w:eastAsia="宋体"/>
          <w:bCs/>
          <w:sz w:val="24"/>
          <w:szCs w:val="24"/>
          <w:highlight w:val="none"/>
        </w:rPr>
        <w:t>．未附证明材料、或证明材料不全、或所要求的信息描述不清晰的，该项业绩视为无效。</w:t>
      </w:r>
    </w:p>
    <w:p>
      <w:pPr>
        <w:snapToGrid w:val="0"/>
        <w:spacing w:line="360" w:lineRule="auto"/>
        <w:ind w:firstLine="480" w:firstLineChars="200"/>
        <w:rPr>
          <w:rFonts w:hint="eastAsia" w:ascii="宋体" w:hAnsi="宋体" w:eastAsia="宋体"/>
          <w:bCs/>
          <w:sz w:val="24"/>
          <w:szCs w:val="24"/>
          <w:highlight w:val="none"/>
          <w:lang w:val="en-US" w:eastAsia="zh-CN"/>
        </w:rPr>
      </w:pPr>
      <w:r>
        <w:rPr>
          <w:rFonts w:hint="eastAsia" w:ascii="宋体" w:hAnsi="宋体" w:eastAsia="宋体"/>
          <w:bCs/>
          <w:sz w:val="24"/>
          <w:szCs w:val="24"/>
          <w:highlight w:val="none"/>
          <w:lang w:val="en-US" w:eastAsia="zh-CN"/>
        </w:rPr>
        <w:t>3</w:t>
      </w:r>
      <w:r>
        <w:rPr>
          <w:rFonts w:hint="eastAsia" w:ascii="宋体" w:hAnsi="宋体" w:eastAsia="宋体"/>
          <w:bCs/>
          <w:sz w:val="24"/>
          <w:szCs w:val="24"/>
          <w:highlight w:val="none"/>
        </w:rPr>
        <w:t>．如比选申请人法人机构发生合法变更或重组、或法人名称变更时，应提供相关部门的合法批准文件或其他合法证明材料来证明其所附业</w:t>
      </w:r>
      <w:r>
        <w:rPr>
          <w:rFonts w:hint="eastAsia" w:ascii="宋体" w:hAnsi="宋体" w:eastAsia="宋体"/>
          <w:bCs/>
          <w:sz w:val="24"/>
          <w:szCs w:val="24"/>
          <w:highlight w:val="none"/>
          <w:lang w:val="en-US" w:eastAsia="zh-CN"/>
        </w:rPr>
        <w:t>绩的合法继承</w:t>
      </w:r>
    </w:p>
    <w:p>
      <w:pPr>
        <w:snapToGrid w:val="0"/>
        <w:spacing w:line="360" w:lineRule="auto"/>
        <w:ind w:firstLine="480" w:firstLineChars="200"/>
        <w:rPr>
          <w:rFonts w:hint="eastAsia" w:ascii="宋体" w:hAnsi="宋体" w:eastAsia="宋体"/>
          <w:bCs/>
          <w:sz w:val="24"/>
          <w:szCs w:val="24"/>
          <w:highlight w:val="none"/>
          <w:lang w:val="en-US" w:eastAsia="zh-CN"/>
        </w:rPr>
      </w:pPr>
      <w:r>
        <w:rPr>
          <w:rFonts w:hint="eastAsia" w:ascii="宋体" w:hAnsi="宋体" w:eastAsia="宋体"/>
          <w:bCs/>
          <w:sz w:val="24"/>
          <w:szCs w:val="24"/>
          <w:highlight w:val="none"/>
          <w:lang w:val="en-US" w:eastAsia="zh-CN"/>
        </w:rPr>
        <w:t>4.所有提供证明材料的复印件须加盖单位鲜章。</w:t>
      </w:r>
    </w:p>
    <w:p>
      <w:pPr>
        <w:snapToGrid w:val="0"/>
        <w:spacing w:line="360" w:lineRule="auto"/>
        <w:ind w:firstLine="482" w:firstLineChars="200"/>
        <w:jc w:val="center"/>
        <w:rPr>
          <w:rFonts w:hint="eastAsia" w:ascii="宋体" w:hAnsi="宋体" w:eastAsia="宋体"/>
          <w:b/>
          <w:sz w:val="24"/>
          <w:szCs w:val="24"/>
          <w:highlight w:val="none"/>
        </w:rPr>
      </w:pPr>
    </w:p>
    <w:p>
      <w:pPr>
        <w:snapToGrid w:val="0"/>
        <w:spacing w:line="360" w:lineRule="auto"/>
        <w:jc w:val="center"/>
        <w:rPr>
          <w:b/>
          <w:bCs/>
          <w:sz w:val="28"/>
          <w:szCs w:val="28"/>
          <w:highlight w:val="none"/>
        </w:rPr>
      </w:pPr>
      <w:r>
        <w:rPr>
          <w:rFonts w:hint="eastAsia"/>
          <w:b/>
          <w:bCs/>
          <w:sz w:val="28"/>
          <w:szCs w:val="28"/>
          <w:highlight w:val="none"/>
        </w:rPr>
        <w:t>投入本项目人员登记表</w:t>
      </w:r>
    </w:p>
    <w:tbl>
      <w:tblPr>
        <w:tblStyle w:val="19"/>
        <w:tblW w:w="8935" w:type="dxa"/>
        <w:jc w:val="center"/>
        <w:tblLayout w:type="fixed"/>
        <w:tblCellMar>
          <w:top w:w="0" w:type="dxa"/>
          <w:left w:w="108" w:type="dxa"/>
          <w:bottom w:w="0" w:type="dxa"/>
          <w:right w:w="108" w:type="dxa"/>
        </w:tblCellMar>
      </w:tblPr>
      <w:tblGrid>
        <w:gridCol w:w="960"/>
        <w:gridCol w:w="1868"/>
        <w:gridCol w:w="2978"/>
        <w:gridCol w:w="2379"/>
        <w:gridCol w:w="750"/>
      </w:tblGrid>
      <w:tr>
        <w:tblPrEx>
          <w:tblCellMar>
            <w:top w:w="0" w:type="dxa"/>
            <w:left w:w="108" w:type="dxa"/>
            <w:bottom w:w="0" w:type="dxa"/>
            <w:right w:w="108" w:type="dxa"/>
          </w:tblCellMar>
        </w:tblPrEx>
        <w:trPr>
          <w:trHeight w:val="567" w:hRule="atLeast"/>
          <w:jc w:val="center"/>
        </w:trPr>
        <w:tc>
          <w:tcPr>
            <w:tcW w:w="960" w:type="dxa"/>
            <w:tcBorders>
              <w:top w:val="single" w:color="000000" w:sz="8" w:space="0"/>
              <w:left w:val="single" w:color="000000" w:sz="8" w:space="0"/>
              <w:bottom w:val="single" w:color="000000" w:sz="4" w:space="0"/>
              <w:right w:val="single" w:color="000000" w:sz="4" w:space="0"/>
            </w:tcBorders>
            <w:noWrap w:val="0"/>
            <w:vAlign w:val="center"/>
          </w:tcPr>
          <w:p>
            <w:pPr>
              <w:widowControl/>
              <w:jc w:val="center"/>
              <w:textAlignment w:val="center"/>
              <w:rPr>
                <w:rFonts w:ascii="宋体" w:hAnsi="宋体" w:cs="宋体"/>
                <w:sz w:val="22"/>
                <w:highlight w:val="none"/>
              </w:rPr>
            </w:pPr>
            <w:r>
              <w:rPr>
                <w:rFonts w:hint="eastAsia" w:ascii="宋体" w:hAnsi="宋体" w:cs="宋体"/>
                <w:kern w:val="0"/>
                <w:sz w:val="22"/>
                <w:highlight w:val="none"/>
                <w:lang w:bidi="ar"/>
              </w:rPr>
              <w:t>序号</w:t>
            </w:r>
          </w:p>
        </w:tc>
        <w:tc>
          <w:tcPr>
            <w:tcW w:w="1868" w:type="dxa"/>
            <w:tcBorders>
              <w:top w:val="single" w:color="000000" w:sz="8"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highlight w:val="none"/>
              </w:rPr>
            </w:pPr>
            <w:r>
              <w:rPr>
                <w:rFonts w:hint="eastAsia" w:ascii="宋体" w:hAnsi="宋体" w:cs="宋体"/>
                <w:kern w:val="0"/>
                <w:sz w:val="22"/>
                <w:highlight w:val="none"/>
                <w:lang w:bidi="ar"/>
              </w:rPr>
              <w:t>姓名</w:t>
            </w:r>
          </w:p>
        </w:tc>
        <w:tc>
          <w:tcPr>
            <w:tcW w:w="2978" w:type="dxa"/>
            <w:tcBorders>
              <w:top w:val="single" w:color="000000" w:sz="8"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highlight w:val="none"/>
              </w:rPr>
            </w:pPr>
            <w:r>
              <w:rPr>
                <w:rFonts w:hint="eastAsia" w:ascii="宋体" w:hAnsi="宋体" w:cs="宋体"/>
                <w:kern w:val="0"/>
                <w:sz w:val="22"/>
                <w:highlight w:val="none"/>
                <w:lang w:bidi="ar"/>
              </w:rPr>
              <w:t>身份证号码</w:t>
            </w:r>
          </w:p>
        </w:tc>
        <w:tc>
          <w:tcPr>
            <w:tcW w:w="2379" w:type="dxa"/>
            <w:tcBorders>
              <w:top w:val="single" w:color="000000" w:sz="8"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22"/>
                <w:highlight w:val="none"/>
              </w:rPr>
            </w:pPr>
            <w:r>
              <w:rPr>
                <w:rFonts w:hint="eastAsia" w:ascii="宋体" w:hAnsi="宋体" w:cs="宋体"/>
                <w:kern w:val="0"/>
                <w:sz w:val="22"/>
                <w:highlight w:val="none"/>
                <w:lang w:bidi="ar"/>
              </w:rPr>
              <w:t>工作内容</w:t>
            </w:r>
          </w:p>
        </w:tc>
        <w:tc>
          <w:tcPr>
            <w:tcW w:w="750" w:type="dxa"/>
            <w:tcBorders>
              <w:top w:val="single" w:color="000000" w:sz="8" w:space="0"/>
              <w:left w:val="single" w:color="000000" w:sz="4" w:space="0"/>
              <w:bottom w:val="single" w:color="000000" w:sz="4" w:space="0"/>
              <w:right w:val="single" w:color="000000" w:sz="8" w:space="0"/>
            </w:tcBorders>
            <w:noWrap w:val="0"/>
            <w:vAlign w:val="center"/>
          </w:tcPr>
          <w:p>
            <w:pPr>
              <w:widowControl/>
              <w:jc w:val="center"/>
              <w:textAlignment w:val="center"/>
              <w:rPr>
                <w:rFonts w:ascii="宋体" w:hAnsi="宋体" w:cs="宋体"/>
                <w:sz w:val="22"/>
                <w:highlight w:val="none"/>
              </w:rPr>
            </w:pPr>
            <w:r>
              <w:rPr>
                <w:rFonts w:hint="eastAsia" w:ascii="宋体" w:hAnsi="宋体" w:cs="宋体"/>
                <w:kern w:val="0"/>
                <w:sz w:val="22"/>
                <w:highlight w:val="none"/>
                <w:lang w:bidi="ar"/>
              </w:rPr>
              <w:t>备注</w:t>
            </w:r>
          </w:p>
        </w:tc>
      </w:tr>
      <w:tr>
        <w:tblPrEx>
          <w:tblCellMar>
            <w:top w:w="0" w:type="dxa"/>
            <w:left w:w="108" w:type="dxa"/>
            <w:bottom w:w="0" w:type="dxa"/>
            <w:right w:w="108" w:type="dxa"/>
          </w:tblCellMar>
        </w:tblPrEx>
        <w:trPr>
          <w:trHeight w:val="567" w:hRule="atLeast"/>
          <w:jc w:val="center"/>
        </w:trPr>
        <w:tc>
          <w:tcPr>
            <w:tcW w:w="960" w:type="dxa"/>
            <w:tcBorders>
              <w:top w:val="single" w:color="000000" w:sz="4" w:space="0"/>
              <w:left w:val="single" w:color="000000" w:sz="8" w:space="0"/>
              <w:bottom w:val="single" w:color="000000" w:sz="4" w:space="0"/>
              <w:right w:val="single" w:color="000000" w:sz="4" w:space="0"/>
            </w:tcBorders>
            <w:noWrap w:val="0"/>
            <w:vAlign w:val="center"/>
          </w:tcPr>
          <w:p>
            <w:pPr>
              <w:widowControl/>
              <w:jc w:val="center"/>
              <w:textAlignment w:val="center"/>
              <w:rPr>
                <w:rFonts w:ascii="宋体" w:hAnsi="宋体" w:cs="宋体"/>
                <w:sz w:val="22"/>
                <w:highlight w:val="none"/>
              </w:rPr>
            </w:pPr>
            <w:r>
              <w:rPr>
                <w:rFonts w:hint="eastAsia" w:ascii="宋体" w:hAnsi="宋体" w:cs="宋体"/>
                <w:kern w:val="0"/>
                <w:sz w:val="22"/>
                <w:highlight w:val="none"/>
                <w:lang w:bidi="ar"/>
              </w:rPr>
              <w:t>1</w:t>
            </w: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highlight w:val="none"/>
              </w:rPr>
            </w:pPr>
          </w:p>
        </w:tc>
        <w:tc>
          <w:tcPr>
            <w:tcW w:w="2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highlight w:val="none"/>
              </w:rPr>
            </w:pPr>
          </w:p>
        </w:tc>
        <w:tc>
          <w:tcPr>
            <w:tcW w:w="23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highlight w:val="none"/>
              </w:rPr>
            </w:pPr>
          </w:p>
        </w:tc>
        <w:tc>
          <w:tcPr>
            <w:tcW w:w="750" w:type="dxa"/>
            <w:tcBorders>
              <w:top w:val="single" w:color="000000" w:sz="4" w:space="0"/>
              <w:left w:val="single" w:color="000000" w:sz="4" w:space="0"/>
              <w:bottom w:val="single" w:color="000000" w:sz="4" w:space="0"/>
              <w:right w:val="single" w:color="000000" w:sz="8" w:space="0"/>
            </w:tcBorders>
            <w:noWrap w:val="0"/>
            <w:vAlign w:val="center"/>
          </w:tcPr>
          <w:p>
            <w:pPr>
              <w:jc w:val="center"/>
              <w:rPr>
                <w:rFonts w:ascii="宋体" w:hAnsi="宋体" w:cs="宋体"/>
                <w:sz w:val="22"/>
                <w:highlight w:val="none"/>
              </w:rPr>
            </w:pPr>
          </w:p>
        </w:tc>
      </w:tr>
      <w:tr>
        <w:tblPrEx>
          <w:tblCellMar>
            <w:top w:w="0" w:type="dxa"/>
            <w:left w:w="108" w:type="dxa"/>
            <w:bottom w:w="0" w:type="dxa"/>
            <w:right w:w="108" w:type="dxa"/>
          </w:tblCellMar>
        </w:tblPrEx>
        <w:trPr>
          <w:trHeight w:val="567" w:hRule="atLeast"/>
          <w:jc w:val="center"/>
        </w:trPr>
        <w:tc>
          <w:tcPr>
            <w:tcW w:w="960" w:type="dxa"/>
            <w:tcBorders>
              <w:top w:val="single" w:color="000000" w:sz="4" w:space="0"/>
              <w:left w:val="single" w:color="000000" w:sz="8" w:space="0"/>
              <w:bottom w:val="single" w:color="000000" w:sz="4" w:space="0"/>
              <w:right w:val="single" w:color="000000" w:sz="4" w:space="0"/>
            </w:tcBorders>
            <w:noWrap w:val="0"/>
            <w:vAlign w:val="center"/>
          </w:tcPr>
          <w:p>
            <w:pPr>
              <w:widowControl/>
              <w:jc w:val="center"/>
              <w:textAlignment w:val="center"/>
              <w:rPr>
                <w:rFonts w:ascii="宋体" w:hAnsi="宋体" w:cs="宋体"/>
                <w:sz w:val="22"/>
                <w:highlight w:val="none"/>
              </w:rPr>
            </w:pPr>
            <w:r>
              <w:rPr>
                <w:rFonts w:hint="eastAsia" w:ascii="宋体" w:hAnsi="宋体" w:cs="宋体"/>
                <w:kern w:val="0"/>
                <w:sz w:val="22"/>
                <w:highlight w:val="none"/>
                <w:lang w:bidi="ar"/>
              </w:rPr>
              <w:t>2</w:t>
            </w: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highlight w:val="none"/>
              </w:rPr>
            </w:pPr>
          </w:p>
        </w:tc>
        <w:tc>
          <w:tcPr>
            <w:tcW w:w="2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highlight w:val="none"/>
              </w:rPr>
            </w:pPr>
          </w:p>
        </w:tc>
        <w:tc>
          <w:tcPr>
            <w:tcW w:w="23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highlight w:val="none"/>
              </w:rPr>
            </w:pPr>
          </w:p>
        </w:tc>
        <w:tc>
          <w:tcPr>
            <w:tcW w:w="750" w:type="dxa"/>
            <w:tcBorders>
              <w:top w:val="single" w:color="000000" w:sz="4" w:space="0"/>
              <w:left w:val="single" w:color="000000" w:sz="4" w:space="0"/>
              <w:bottom w:val="single" w:color="000000" w:sz="4" w:space="0"/>
              <w:right w:val="single" w:color="000000" w:sz="8" w:space="0"/>
            </w:tcBorders>
            <w:noWrap w:val="0"/>
            <w:vAlign w:val="center"/>
          </w:tcPr>
          <w:p>
            <w:pPr>
              <w:jc w:val="center"/>
              <w:rPr>
                <w:rFonts w:ascii="宋体" w:hAnsi="宋体" w:cs="宋体"/>
                <w:sz w:val="22"/>
                <w:highlight w:val="none"/>
              </w:rPr>
            </w:pPr>
          </w:p>
        </w:tc>
      </w:tr>
      <w:tr>
        <w:tblPrEx>
          <w:tblCellMar>
            <w:top w:w="0" w:type="dxa"/>
            <w:left w:w="108" w:type="dxa"/>
            <w:bottom w:w="0" w:type="dxa"/>
            <w:right w:w="108" w:type="dxa"/>
          </w:tblCellMar>
        </w:tblPrEx>
        <w:trPr>
          <w:trHeight w:val="567" w:hRule="atLeast"/>
          <w:jc w:val="center"/>
        </w:trPr>
        <w:tc>
          <w:tcPr>
            <w:tcW w:w="960" w:type="dxa"/>
            <w:tcBorders>
              <w:top w:val="single" w:color="000000" w:sz="4" w:space="0"/>
              <w:left w:val="single" w:color="000000" w:sz="8" w:space="0"/>
              <w:bottom w:val="single" w:color="000000" w:sz="4" w:space="0"/>
              <w:right w:val="single" w:color="000000" w:sz="4" w:space="0"/>
            </w:tcBorders>
            <w:noWrap w:val="0"/>
            <w:vAlign w:val="center"/>
          </w:tcPr>
          <w:p>
            <w:pPr>
              <w:widowControl/>
              <w:jc w:val="center"/>
              <w:textAlignment w:val="center"/>
              <w:rPr>
                <w:rFonts w:ascii="宋体" w:hAnsi="宋体" w:cs="宋体"/>
                <w:sz w:val="22"/>
                <w:highlight w:val="none"/>
              </w:rPr>
            </w:pPr>
            <w:r>
              <w:rPr>
                <w:rFonts w:hint="eastAsia" w:ascii="宋体" w:hAnsi="宋体" w:cs="宋体"/>
                <w:kern w:val="0"/>
                <w:sz w:val="22"/>
                <w:highlight w:val="none"/>
                <w:lang w:bidi="ar"/>
              </w:rPr>
              <w:t>3</w:t>
            </w: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highlight w:val="none"/>
              </w:rPr>
            </w:pPr>
          </w:p>
        </w:tc>
        <w:tc>
          <w:tcPr>
            <w:tcW w:w="2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highlight w:val="none"/>
              </w:rPr>
            </w:pPr>
          </w:p>
        </w:tc>
        <w:tc>
          <w:tcPr>
            <w:tcW w:w="23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highlight w:val="none"/>
              </w:rPr>
            </w:pPr>
          </w:p>
        </w:tc>
        <w:tc>
          <w:tcPr>
            <w:tcW w:w="750" w:type="dxa"/>
            <w:tcBorders>
              <w:top w:val="single" w:color="000000" w:sz="4" w:space="0"/>
              <w:left w:val="single" w:color="000000" w:sz="4" w:space="0"/>
              <w:bottom w:val="single" w:color="000000" w:sz="4" w:space="0"/>
              <w:right w:val="single" w:color="000000" w:sz="8" w:space="0"/>
            </w:tcBorders>
            <w:noWrap w:val="0"/>
            <w:vAlign w:val="center"/>
          </w:tcPr>
          <w:p>
            <w:pPr>
              <w:jc w:val="center"/>
              <w:rPr>
                <w:rFonts w:ascii="宋体" w:hAnsi="宋体" w:cs="宋体"/>
                <w:sz w:val="22"/>
                <w:highlight w:val="none"/>
              </w:rPr>
            </w:pPr>
          </w:p>
        </w:tc>
      </w:tr>
      <w:tr>
        <w:tblPrEx>
          <w:tblCellMar>
            <w:top w:w="0" w:type="dxa"/>
            <w:left w:w="108" w:type="dxa"/>
            <w:bottom w:w="0" w:type="dxa"/>
            <w:right w:w="108" w:type="dxa"/>
          </w:tblCellMar>
        </w:tblPrEx>
        <w:trPr>
          <w:trHeight w:val="567" w:hRule="atLeast"/>
          <w:jc w:val="center"/>
        </w:trPr>
        <w:tc>
          <w:tcPr>
            <w:tcW w:w="960" w:type="dxa"/>
            <w:tcBorders>
              <w:top w:val="single" w:color="000000" w:sz="4" w:space="0"/>
              <w:left w:val="single" w:color="000000" w:sz="8" w:space="0"/>
              <w:bottom w:val="single" w:color="000000" w:sz="4" w:space="0"/>
              <w:right w:val="single" w:color="000000" w:sz="4" w:space="0"/>
            </w:tcBorders>
            <w:noWrap w:val="0"/>
            <w:vAlign w:val="center"/>
          </w:tcPr>
          <w:p>
            <w:pPr>
              <w:widowControl/>
              <w:jc w:val="center"/>
              <w:textAlignment w:val="center"/>
              <w:rPr>
                <w:rFonts w:ascii="宋体" w:hAnsi="宋体" w:cs="宋体"/>
                <w:sz w:val="22"/>
                <w:highlight w:val="none"/>
              </w:rPr>
            </w:pPr>
            <w:r>
              <w:rPr>
                <w:rFonts w:hint="eastAsia" w:ascii="宋体" w:hAnsi="宋体" w:cs="宋体"/>
                <w:kern w:val="0"/>
                <w:sz w:val="22"/>
                <w:highlight w:val="none"/>
                <w:lang w:bidi="ar"/>
              </w:rPr>
              <w:t>4</w:t>
            </w: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highlight w:val="none"/>
              </w:rPr>
            </w:pPr>
          </w:p>
        </w:tc>
        <w:tc>
          <w:tcPr>
            <w:tcW w:w="2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highlight w:val="none"/>
              </w:rPr>
            </w:pPr>
          </w:p>
        </w:tc>
        <w:tc>
          <w:tcPr>
            <w:tcW w:w="23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highlight w:val="none"/>
              </w:rPr>
            </w:pPr>
          </w:p>
        </w:tc>
        <w:tc>
          <w:tcPr>
            <w:tcW w:w="750" w:type="dxa"/>
            <w:tcBorders>
              <w:top w:val="single" w:color="000000" w:sz="4" w:space="0"/>
              <w:left w:val="single" w:color="000000" w:sz="4" w:space="0"/>
              <w:bottom w:val="single" w:color="000000" w:sz="4" w:space="0"/>
              <w:right w:val="single" w:color="000000" w:sz="8" w:space="0"/>
            </w:tcBorders>
            <w:noWrap w:val="0"/>
            <w:vAlign w:val="center"/>
          </w:tcPr>
          <w:p>
            <w:pPr>
              <w:jc w:val="center"/>
              <w:rPr>
                <w:rFonts w:ascii="宋体" w:hAnsi="宋体" w:cs="宋体"/>
                <w:sz w:val="22"/>
                <w:highlight w:val="none"/>
              </w:rPr>
            </w:pPr>
          </w:p>
        </w:tc>
      </w:tr>
      <w:tr>
        <w:tblPrEx>
          <w:tblCellMar>
            <w:top w:w="0" w:type="dxa"/>
            <w:left w:w="108" w:type="dxa"/>
            <w:bottom w:w="0" w:type="dxa"/>
            <w:right w:w="108" w:type="dxa"/>
          </w:tblCellMar>
        </w:tblPrEx>
        <w:trPr>
          <w:trHeight w:val="567" w:hRule="atLeast"/>
          <w:jc w:val="center"/>
        </w:trPr>
        <w:tc>
          <w:tcPr>
            <w:tcW w:w="960" w:type="dxa"/>
            <w:tcBorders>
              <w:top w:val="single" w:color="000000" w:sz="4" w:space="0"/>
              <w:left w:val="single" w:color="000000" w:sz="8" w:space="0"/>
              <w:bottom w:val="single" w:color="000000" w:sz="4" w:space="0"/>
              <w:right w:val="single" w:color="000000" w:sz="4" w:space="0"/>
            </w:tcBorders>
            <w:noWrap w:val="0"/>
            <w:vAlign w:val="center"/>
          </w:tcPr>
          <w:p>
            <w:pPr>
              <w:widowControl/>
              <w:jc w:val="center"/>
              <w:textAlignment w:val="center"/>
              <w:rPr>
                <w:rFonts w:ascii="宋体" w:hAnsi="宋体" w:cs="宋体"/>
                <w:sz w:val="22"/>
                <w:highlight w:val="none"/>
              </w:rPr>
            </w:pPr>
            <w:r>
              <w:rPr>
                <w:rFonts w:hint="eastAsia" w:ascii="宋体" w:hAnsi="宋体" w:cs="宋体"/>
                <w:kern w:val="0"/>
                <w:sz w:val="22"/>
                <w:highlight w:val="none"/>
                <w:lang w:bidi="ar"/>
              </w:rPr>
              <w:t>...</w:t>
            </w:r>
          </w:p>
        </w:tc>
        <w:tc>
          <w:tcPr>
            <w:tcW w:w="1868"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 w:val="22"/>
                <w:highlight w:val="none"/>
              </w:rPr>
            </w:pPr>
          </w:p>
        </w:tc>
        <w:tc>
          <w:tcPr>
            <w:tcW w:w="2978"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 w:val="22"/>
                <w:highlight w:val="none"/>
              </w:rPr>
            </w:pPr>
          </w:p>
        </w:tc>
        <w:tc>
          <w:tcPr>
            <w:tcW w:w="2379"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 w:val="22"/>
                <w:highlight w:val="none"/>
              </w:rPr>
            </w:pPr>
          </w:p>
        </w:tc>
        <w:tc>
          <w:tcPr>
            <w:tcW w:w="750" w:type="dxa"/>
            <w:tcBorders>
              <w:top w:val="single" w:color="000000" w:sz="4" w:space="0"/>
              <w:left w:val="single" w:color="000000" w:sz="4" w:space="0"/>
              <w:bottom w:val="single" w:color="000000" w:sz="4" w:space="0"/>
              <w:right w:val="single" w:color="000000" w:sz="8" w:space="0"/>
            </w:tcBorders>
            <w:noWrap w:val="0"/>
            <w:vAlign w:val="center"/>
          </w:tcPr>
          <w:p>
            <w:pPr>
              <w:rPr>
                <w:rFonts w:ascii="宋体" w:hAnsi="宋体" w:cs="宋体"/>
                <w:sz w:val="22"/>
                <w:highlight w:val="none"/>
              </w:rPr>
            </w:pPr>
          </w:p>
        </w:tc>
      </w:tr>
    </w:tbl>
    <w:p>
      <w:pPr>
        <w:widowControl/>
        <w:jc w:val="left"/>
        <w:rPr>
          <w:rFonts w:ascii="宋体" w:hAnsi="宋体"/>
          <w:sz w:val="18"/>
          <w:szCs w:val="18"/>
          <w:highlight w:val="none"/>
        </w:rPr>
      </w:pPr>
    </w:p>
    <w:p>
      <w:pPr>
        <w:widowControl/>
        <w:ind w:firstLine="420" w:firstLineChars="200"/>
        <w:jc w:val="left"/>
        <w:rPr>
          <w:rFonts w:ascii="宋体" w:hAnsi="宋体"/>
          <w:szCs w:val="21"/>
          <w:highlight w:val="none"/>
        </w:rPr>
      </w:pPr>
      <w:r>
        <w:rPr>
          <w:rFonts w:hint="eastAsia" w:ascii="宋体" w:hAnsi="宋体"/>
          <w:szCs w:val="21"/>
          <w:highlight w:val="none"/>
        </w:rPr>
        <w:t>（后附人员身份证明材料加盖单位鲜章）</w:t>
      </w:r>
    </w:p>
    <w:bookmarkEnd w:id="133"/>
    <w:bookmarkEnd w:id="134"/>
    <w:bookmarkEnd w:id="135"/>
    <w:bookmarkEnd w:id="136"/>
    <w:bookmarkEnd w:id="137"/>
    <w:p>
      <w:pPr>
        <w:rPr>
          <w:highlight w:val="none"/>
        </w:rPr>
      </w:pPr>
    </w:p>
    <w:p>
      <w:pPr>
        <w:tabs>
          <w:tab w:val="left" w:pos="480"/>
          <w:tab w:val="left" w:pos="525"/>
        </w:tabs>
        <w:snapToGrid w:val="0"/>
        <w:spacing w:line="360" w:lineRule="auto"/>
        <w:ind w:left="525"/>
        <w:jc w:val="center"/>
        <w:outlineLvl w:val="1"/>
        <w:rPr>
          <w:rFonts w:ascii="宋体" w:hAnsi="宋体" w:eastAsia="宋体"/>
          <w:b/>
          <w:kern w:val="0"/>
          <w:sz w:val="28"/>
          <w:szCs w:val="28"/>
          <w:highlight w:val="none"/>
        </w:rPr>
      </w:pPr>
      <w:bookmarkStart w:id="144" w:name="_Toc99383677"/>
      <w:bookmarkStart w:id="145" w:name="_Toc100849997"/>
      <w:bookmarkStart w:id="146" w:name="_Toc99635616"/>
      <w:bookmarkStart w:id="147" w:name="_Toc88147620"/>
      <w:bookmarkStart w:id="148" w:name="_Toc100859223"/>
      <w:bookmarkStart w:id="149" w:name="_Toc95234632"/>
      <w:r>
        <w:rPr>
          <w:rFonts w:hint="eastAsia" w:ascii="宋体" w:hAnsi="宋体" w:eastAsia="宋体"/>
          <w:b/>
          <w:kern w:val="0"/>
          <w:sz w:val="28"/>
          <w:szCs w:val="28"/>
          <w:highlight w:val="none"/>
          <w:lang w:val="en-US" w:eastAsia="zh-CN"/>
        </w:rPr>
        <w:t>五</w:t>
      </w:r>
      <w:r>
        <w:rPr>
          <w:rFonts w:hint="eastAsia" w:ascii="宋体" w:hAnsi="宋体" w:eastAsia="宋体"/>
          <w:b/>
          <w:kern w:val="0"/>
          <w:sz w:val="28"/>
          <w:szCs w:val="28"/>
          <w:highlight w:val="none"/>
        </w:rPr>
        <w:t>、</w:t>
      </w:r>
      <w:r>
        <w:rPr>
          <w:rFonts w:hint="eastAsia" w:ascii="宋体" w:hAnsi="宋体" w:eastAsia="宋体"/>
          <w:b/>
          <w:kern w:val="0"/>
          <w:sz w:val="28"/>
          <w:szCs w:val="28"/>
          <w:highlight w:val="none"/>
          <w:lang w:val="en-US" w:eastAsia="zh-CN"/>
        </w:rPr>
        <w:t>技术服务</w:t>
      </w:r>
      <w:r>
        <w:rPr>
          <w:rFonts w:hint="eastAsia" w:ascii="宋体" w:hAnsi="宋体" w:eastAsia="宋体"/>
          <w:b/>
          <w:kern w:val="0"/>
          <w:sz w:val="28"/>
          <w:szCs w:val="28"/>
          <w:highlight w:val="none"/>
        </w:rPr>
        <w:t>方案评分材料</w:t>
      </w:r>
      <w:bookmarkEnd w:id="144"/>
      <w:bookmarkEnd w:id="145"/>
      <w:bookmarkEnd w:id="146"/>
      <w:bookmarkEnd w:id="147"/>
      <w:bookmarkEnd w:id="148"/>
      <w:bookmarkEnd w:id="149"/>
    </w:p>
    <w:p>
      <w:pPr>
        <w:snapToGrid w:val="0"/>
        <w:spacing w:line="360" w:lineRule="auto"/>
        <w:ind w:firstLine="480" w:firstLineChars="200"/>
        <w:rPr>
          <w:rFonts w:ascii="宋体" w:hAnsi="宋体" w:eastAsia="宋体"/>
          <w:bCs/>
          <w:sz w:val="24"/>
          <w:szCs w:val="24"/>
          <w:highlight w:val="none"/>
        </w:rPr>
      </w:pPr>
      <w:r>
        <w:rPr>
          <w:rFonts w:ascii="宋体" w:hAnsi="宋体" w:eastAsia="宋体"/>
          <w:bCs/>
          <w:sz w:val="24"/>
          <w:szCs w:val="24"/>
          <w:highlight w:val="none"/>
        </w:rPr>
        <w:t>注</w:t>
      </w:r>
      <w:r>
        <w:rPr>
          <w:rFonts w:hint="eastAsia" w:ascii="宋体" w:hAnsi="宋体" w:eastAsia="宋体"/>
          <w:bCs/>
          <w:sz w:val="24"/>
          <w:szCs w:val="24"/>
          <w:highlight w:val="none"/>
        </w:rPr>
        <w:t>：（</w:t>
      </w:r>
      <w:r>
        <w:rPr>
          <w:rFonts w:hint="eastAsia" w:ascii="宋体" w:hAnsi="宋体" w:eastAsia="宋体"/>
          <w:bCs/>
          <w:sz w:val="24"/>
          <w:szCs w:val="24"/>
          <w:highlight w:val="none"/>
          <w:lang w:val="en-US" w:eastAsia="zh-CN"/>
        </w:rPr>
        <w:t>技术</w:t>
      </w:r>
      <w:r>
        <w:rPr>
          <w:rFonts w:hint="eastAsia" w:ascii="宋体" w:hAnsi="宋体" w:eastAsia="宋体"/>
          <w:bCs/>
          <w:sz w:val="24"/>
          <w:szCs w:val="24"/>
          <w:highlight w:val="none"/>
        </w:rPr>
        <w:t>服务方案部分</w:t>
      </w:r>
      <w:r>
        <w:rPr>
          <w:rFonts w:hint="eastAsia" w:ascii="宋体" w:hAnsi="宋体" w:eastAsia="宋体"/>
          <w:bCs/>
          <w:sz w:val="24"/>
          <w:szCs w:val="24"/>
          <w:highlight w:val="none"/>
          <w:lang w:eastAsia="zh-CN"/>
        </w:rPr>
        <w:t>，</w:t>
      </w:r>
      <w:r>
        <w:rPr>
          <w:rFonts w:hint="eastAsia" w:ascii="宋体" w:hAnsi="宋体" w:eastAsia="宋体"/>
          <w:bCs/>
          <w:sz w:val="24"/>
          <w:szCs w:val="24"/>
          <w:highlight w:val="none"/>
        </w:rPr>
        <w:t>由比选申请人按照评审办法中的评分因素自拟格式）</w:t>
      </w:r>
    </w:p>
    <w:p>
      <w:pPr>
        <w:pStyle w:val="18"/>
        <w:rPr>
          <w:highlight w:val="none"/>
        </w:rPr>
      </w:pPr>
    </w:p>
    <w:p>
      <w:pPr>
        <w:pStyle w:val="9"/>
        <w:rPr>
          <w:highlight w:val="none"/>
        </w:rPr>
      </w:pPr>
    </w:p>
    <w:p>
      <w:pPr>
        <w:rPr>
          <w:highlight w:val="none"/>
        </w:rPr>
      </w:pPr>
    </w:p>
    <w:p>
      <w:pPr>
        <w:pStyle w:val="18"/>
        <w:rPr>
          <w:highlight w:val="none"/>
        </w:rPr>
      </w:pPr>
    </w:p>
    <w:p>
      <w:pPr>
        <w:pStyle w:val="9"/>
        <w:rPr>
          <w:highlight w:val="none"/>
        </w:rPr>
      </w:pPr>
    </w:p>
    <w:p>
      <w:pPr>
        <w:rPr>
          <w:highlight w:val="none"/>
        </w:rPr>
      </w:pPr>
    </w:p>
    <w:p>
      <w:pPr>
        <w:pStyle w:val="18"/>
        <w:rPr>
          <w:highlight w:val="none"/>
        </w:rPr>
      </w:pPr>
    </w:p>
    <w:p>
      <w:pPr>
        <w:pStyle w:val="9"/>
        <w:rPr>
          <w:highlight w:val="none"/>
        </w:rPr>
      </w:pPr>
    </w:p>
    <w:p>
      <w:pPr>
        <w:rPr>
          <w:highlight w:val="none"/>
        </w:rPr>
      </w:pPr>
    </w:p>
    <w:p>
      <w:pPr>
        <w:pStyle w:val="18"/>
        <w:rPr>
          <w:highlight w:val="none"/>
        </w:rPr>
      </w:pPr>
    </w:p>
    <w:p>
      <w:pPr>
        <w:pStyle w:val="9"/>
        <w:rPr>
          <w:highlight w:val="none"/>
        </w:rPr>
      </w:pPr>
    </w:p>
    <w:p>
      <w:pPr>
        <w:rPr>
          <w:highlight w:val="none"/>
        </w:rPr>
      </w:pPr>
    </w:p>
    <w:p>
      <w:pPr>
        <w:pStyle w:val="18"/>
        <w:rPr>
          <w:highlight w:val="none"/>
        </w:rPr>
      </w:pPr>
    </w:p>
    <w:p>
      <w:pPr>
        <w:pStyle w:val="9"/>
        <w:rPr>
          <w:highlight w:val="none"/>
        </w:rPr>
      </w:pPr>
    </w:p>
    <w:p>
      <w:pPr>
        <w:rPr>
          <w:highlight w:val="none"/>
        </w:rPr>
      </w:pPr>
    </w:p>
    <w:p>
      <w:pPr>
        <w:pStyle w:val="18"/>
        <w:rPr>
          <w:highlight w:val="none"/>
        </w:rPr>
      </w:pPr>
    </w:p>
    <w:p>
      <w:pPr>
        <w:pStyle w:val="9"/>
        <w:rPr>
          <w:highlight w:val="none"/>
        </w:rPr>
      </w:pPr>
    </w:p>
    <w:p>
      <w:pPr>
        <w:rPr>
          <w:highlight w:val="none"/>
        </w:rPr>
      </w:pPr>
    </w:p>
    <w:p>
      <w:pPr>
        <w:pStyle w:val="18"/>
        <w:rPr>
          <w:highlight w:val="none"/>
        </w:rPr>
      </w:pPr>
    </w:p>
    <w:p>
      <w:pPr>
        <w:pStyle w:val="9"/>
        <w:rPr>
          <w:highlight w:val="none"/>
        </w:rPr>
      </w:pPr>
    </w:p>
    <w:p>
      <w:pPr>
        <w:rPr>
          <w:highlight w:val="none"/>
        </w:rPr>
      </w:pPr>
    </w:p>
    <w:p>
      <w:pPr>
        <w:pStyle w:val="18"/>
        <w:rPr>
          <w:highlight w:val="none"/>
        </w:rPr>
      </w:pPr>
    </w:p>
    <w:p>
      <w:pPr>
        <w:pStyle w:val="9"/>
        <w:rPr>
          <w:highlight w:val="none"/>
        </w:rPr>
      </w:pPr>
    </w:p>
    <w:p>
      <w:pPr>
        <w:rPr>
          <w:highlight w:val="none"/>
        </w:rPr>
      </w:pPr>
    </w:p>
    <w:p>
      <w:pPr>
        <w:pStyle w:val="18"/>
        <w:rPr>
          <w:highlight w:val="none"/>
        </w:rPr>
      </w:pPr>
    </w:p>
    <w:p>
      <w:pPr>
        <w:pStyle w:val="9"/>
        <w:rPr>
          <w:highlight w:val="none"/>
        </w:rPr>
      </w:pPr>
    </w:p>
    <w:p>
      <w:pPr>
        <w:rPr>
          <w:highlight w:val="none"/>
        </w:rPr>
      </w:pPr>
    </w:p>
    <w:p>
      <w:pPr>
        <w:pStyle w:val="18"/>
        <w:rPr>
          <w:highlight w:val="none"/>
        </w:rPr>
      </w:pPr>
    </w:p>
    <w:p>
      <w:pPr>
        <w:pStyle w:val="9"/>
        <w:rPr>
          <w:highlight w:val="none"/>
        </w:rPr>
      </w:pPr>
    </w:p>
    <w:p>
      <w:pPr>
        <w:rPr>
          <w:highlight w:val="none"/>
        </w:rPr>
      </w:pPr>
    </w:p>
    <w:p>
      <w:pPr>
        <w:pStyle w:val="18"/>
        <w:rPr>
          <w:highlight w:val="none"/>
        </w:rPr>
      </w:pPr>
    </w:p>
    <w:p>
      <w:pPr>
        <w:pStyle w:val="9"/>
        <w:rPr>
          <w:highlight w:val="none"/>
        </w:rPr>
      </w:pPr>
    </w:p>
    <w:p>
      <w:pPr>
        <w:pStyle w:val="2"/>
        <w:pageBreakBefore w:val="0"/>
        <w:kinsoku/>
        <w:wordWrap/>
        <w:overflowPunct/>
        <w:topLinePunct w:val="0"/>
        <w:bidi w:val="0"/>
        <w:snapToGrid w:val="0"/>
        <w:spacing w:before="0" w:after="0" w:line="360" w:lineRule="auto"/>
        <w:jc w:val="center"/>
        <w:textAlignment w:val="auto"/>
        <w:rPr>
          <w:rFonts w:hint="eastAsia" w:ascii="宋体" w:hAnsi="宋体" w:eastAsia="宋体"/>
          <w:sz w:val="36"/>
          <w:szCs w:val="36"/>
          <w:highlight w:val="none"/>
        </w:rPr>
      </w:pPr>
      <w:r>
        <w:rPr>
          <w:rFonts w:hint="eastAsia" w:ascii="宋体" w:hAnsi="宋体" w:eastAsia="宋体"/>
          <w:sz w:val="36"/>
          <w:szCs w:val="36"/>
          <w:highlight w:val="none"/>
        </w:rPr>
        <w:t>第</w:t>
      </w:r>
      <w:r>
        <w:rPr>
          <w:rFonts w:hint="eastAsia" w:ascii="宋体" w:hAnsi="宋体" w:eastAsia="宋体"/>
          <w:sz w:val="36"/>
          <w:szCs w:val="36"/>
          <w:highlight w:val="none"/>
          <w:lang w:val="en-US" w:eastAsia="zh-CN"/>
        </w:rPr>
        <w:t>五</w:t>
      </w:r>
      <w:r>
        <w:rPr>
          <w:rFonts w:hint="eastAsia" w:ascii="宋体" w:hAnsi="宋体" w:eastAsia="宋体"/>
          <w:sz w:val="36"/>
          <w:szCs w:val="36"/>
          <w:highlight w:val="none"/>
        </w:rPr>
        <w:t>章 合同主要条款</w:t>
      </w:r>
    </w:p>
    <w:p>
      <w:pPr>
        <w:pageBreakBefore w:val="0"/>
        <w:kinsoku/>
        <w:wordWrap/>
        <w:overflowPunct/>
        <w:topLinePunct w:val="0"/>
        <w:bidi w:val="0"/>
        <w:snapToGrid w:val="0"/>
        <w:spacing w:line="360" w:lineRule="auto"/>
        <w:jc w:val="center"/>
        <w:textAlignment w:val="auto"/>
        <w:rPr>
          <w:rStyle w:val="25"/>
          <w:rFonts w:hint="eastAsia" w:ascii="宋体" w:hAnsi="宋体" w:eastAsia="宋体" w:cs="仿宋"/>
          <w:b/>
          <w:bCs/>
          <w:sz w:val="56"/>
          <w:szCs w:val="56"/>
          <w:highlight w:val="none"/>
          <w:lang w:eastAsia="zh-CN"/>
        </w:rPr>
      </w:pPr>
      <w:r>
        <w:rPr>
          <w:rStyle w:val="25"/>
          <w:rFonts w:ascii="宋体" w:hAnsi="宋体" w:eastAsia="宋体" w:cs="仿宋"/>
          <w:b/>
          <w:sz w:val="36"/>
          <w:szCs w:val="36"/>
          <w:highlight w:val="none"/>
        </w:rPr>
        <w:t>【项目名称】</w:t>
      </w:r>
      <w:r>
        <w:rPr>
          <w:rStyle w:val="25"/>
          <w:rFonts w:hint="eastAsia" w:ascii="宋体" w:hAnsi="宋体" w:eastAsia="宋体" w:cs="仿宋"/>
          <w:b/>
          <w:sz w:val="36"/>
          <w:szCs w:val="36"/>
          <w:highlight w:val="none"/>
          <w:lang w:val="en-US" w:eastAsia="zh-CN"/>
        </w:rPr>
        <w:t>合同</w:t>
      </w:r>
      <w:r>
        <w:rPr>
          <w:rStyle w:val="25"/>
          <w:rFonts w:hint="eastAsia" w:ascii="宋体" w:hAnsi="宋体" w:eastAsia="宋体" w:cs="仿宋"/>
          <w:b/>
          <w:sz w:val="36"/>
          <w:szCs w:val="36"/>
          <w:highlight w:val="none"/>
        </w:rPr>
        <w:t>文件</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b/>
          <w:color w:val="000000"/>
          <w:sz w:val="28"/>
          <w:szCs w:val="28"/>
          <w:highlight w:val="none"/>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甲 方：</w:t>
      </w:r>
      <w:r>
        <w:rPr>
          <w:rFonts w:hint="eastAsia" w:ascii="仿宋" w:hAnsi="仿宋" w:eastAsia="仿宋" w:cs="仿宋"/>
          <w:b/>
          <w:color w:val="000000"/>
          <w:sz w:val="28"/>
          <w:szCs w:val="28"/>
          <w:highlight w:val="none"/>
          <w:u w:val="single"/>
          <w:lang w:val="en-US" w:eastAsia="zh-CN"/>
        </w:rPr>
        <w:t xml:space="preserve">四川汶马高速公路有限责任公司 </w:t>
      </w:r>
      <w:r>
        <w:rPr>
          <w:rFonts w:hint="eastAsia" w:ascii="仿宋" w:hAnsi="仿宋" w:eastAsia="仿宋" w:cs="仿宋"/>
          <w:b/>
          <w:color w:val="000000"/>
          <w:sz w:val="28"/>
          <w:szCs w:val="28"/>
          <w:highlight w:val="none"/>
          <w:u w:val="single"/>
        </w:rPr>
        <w:t xml:space="preserve">    </w:t>
      </w:r>
      <w:r>
        <w:rPr>
          <w:rFonts w:hint="eastAsia" w:ascii="仿宋" w:hAnsi="仿宋" w:eastAsia="仿宋" w:cs="仿宋"/>
          <w:b/>
          <w:color w:val="000000"/>
          <w:sz w:val="28"/>
          <w:szCs w:val="28"/>
          <w:highlight w:val="none"/>
        </w:rPr>
        <w:t xml:space="preserve">  </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仿宋" w:hAnsi="仿宋" w:eastAsia="仿宋" w:cs="仿宋"/>
          <w:b/>
          <w:color w:val="000000"/>
          <w:sz w:val="28"/>
          <w:szCs w:val="28"/>
          <w:highlight w:val="none"/>
          <w:u w:val="single"/>
          <w:lang w:val="en-US" w:eastAsia="zh-CN"/>
        </w:rPr>
      </w:pPr>
      <w:r>
        <w:rPr>
          <w:rFonts w:hint="eastAsia" w:ascii="仿宋" w:hAnsi="仿宋" w:eastAsia="仿宋" w:cs="仿宋"/>
          <w:b/>
          <w:color w:val="000000"/>
          <w:sz w:val="28"/>
          <w:szCs w:val="28"/>
          <w:highlight w:val="none"/>
        </w:rPr>
        <w:t>乙 方：</w:t>
      </w:r>
      <w:r>
        <w:rPr>
          <w:rFonts w:hint="eastAsia" w:ascii="仿宋" w:hAnsi="仿宋" w:eastAsia="仿宋" w:cs="仿宋"/>
          <w:b/>
          <w:color w:val="000000"/>
          <w:sz w:val="28"/>
          <w:szCs w:val="28"/>
          <w:highlight w:val="none"/>
          <w:u w:val="singl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562" w:firstLineChars="200"/>
        <w:jc w:val="both"/>
        <w:textAlignment w:val="auto"/>
        <w:rPr>
          <w:rFonts w:hint="eastAsia" w:ascii="仿宋" w:hAnsi="仿宋" w:eastAsia="仿宋" w:cs="仿宋"/>
          <w:b/>
          <w:color w:val="000000"/>
          <w:sz w:val="28"/>
          <w:szCs w:val="28"/>
          <w:highlight w:val="none"/>
        </w:rPr>
      </w:pPr>
    </w:p>
    <w:p>
      <w:pPr>
        <w:keepNext w:val="0"/>
        <w:keepLines w:val="0"/>
        <w:pageBreakBefore w:val="0"/>
        <w:kinsoku/>
        <w:wordWrap/>
        <w:overflowPunct/>
        <w:topLinePunct w:val="0"/>
        <w:autoSpaceDE/>
        <w:autoSpaceDN/>
        <w:bidi w:val="0"/>
        <w:adjustRightInd/>
        <w:snapToGrid/>
        <w:spacing w:line="360" w:lineRule="auto"/>
        <w:ind w:firstLine="562" w:firstLineChars="200"/>
        <w:jc w:val="both"/>
        <w:textAlignment w:val="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经甲、乙双方友好协商，本着平等互利、等价有偿、公平合理、诚实信用的原则，根据《中华人民共和国</w:t>
      </w:r>
      <w:r>
        <w:rPr>
          <w:rFonts w:hint="eastAsia" w:ascii="仿宋" w:hAnsi="仿宋" w:eastAsia="仿宋" w:cs="仿宋"/>
          <w:b/>
          <w:color w:val="000000"/>
          <w:sz w:val="28"/>
          <w:szCs w:val="28"/>
          <w:highlight w:val="none"/>
          <w:lang w:val="en-US" w:eastAsia="zh-CN"/>
        </w:rPr>
        <w:t>民法典</w:t>
      </w:r>
      <w:r>
        <w:rPr>
          <w:rFonts w:hint="eastAsia" w:ascii="仿宋" w:hAnsi="仿宋" w:eastAsia="仿宋" w:cs="仿宋"/>
          <w:b/>
          <w:color w:val="000000"/>
          <w:sz w:val="28"/>
          <w:szCs w:val="28"/>
          <w:highlight w:val="none"/>
        </w:rPr>
        <w:t>》及其它相关管理的法律、法规，甲方现委托乙方为其</w:t>
      </w:r>
      <w:r>
        <w:rPr>
          <w:rFonts w:hint="eastAsia" w:ascii="仿宋" w:hAnsi="仿宋" w:eastAsia="仿宋" w:cs="仿宋"/>
          <w:b/>
          <w:color w:val="000000"/>
          <w:sz w:val="28"/>
          <w:szCs w:val="28"/>
          <w:highlight w:val="none"/>
          <w:lang w:val="en-US" w:eastAsia="zh-CN"/>
        </w:rPr>
        <w:t>进行</w:t>
      </w:r>
      <w:r>
        <w:rPr>
          <w:rFonts w:hint="eastAsia" w:ascii="仿宋" w:hAnsi="仿宋" w:eastAsia="仿宋" w:cs="仿宋"/>
          <w:b/>
          <w:color w:val="000000"/>
          <w:sz w:val="28"/>
          <w:szCs w:val="28"/>
          <w:highlight w:val="none"/>
        </w:rPr>
        <w:t>人事档案专项审核</w:t>
      </w:r>
      <w:r>
        <w:rPr>
          <w:rFonts w:hint="eastAsia" w:ascii="仿宋" w:hAnsi="仿宋" w:eastAsia="仿宋" w:cs="仿宋"/>
          <w:b/>
          <w:color w:val="000000"/>
          <w:sz w:val="28"/>
          <w:szCs w:val="28"/>
          <w:highlight w:val="none"/>
          <w:lang w:val="en-US" w:eastAsia="zh-CN"/>
        </w:rPr>
        <w:t>及</w:t>
      </w:r>
      <w:r>
        <w:rPr>
          <w:rFonts w:hint="eastAsia" w:ascii="仿宋" w:hAnsi="仿宋" w:eastAsia="仿宋" w:cs="仿宋"/>
          <w:b/>
          <w:color w:val="000000"/>
          <w:sz w:val="28"/>
          <w:szCs w:val="28"/>
          <w:highlight w:val="none"/>
        </w:rPr>
        <w:t>整理项目，经甲、乙双方友好协商达成如下协议：</w:t>
      </w:r>
    </w:p>
    <w:p>
      <w:pPr>
        <w:keepNext w:val="0"/>
        <w:keepLines w:val="0"/>
        <w:pageBreakBefore w:val="0"/>
        <w:kinsoku/>
        <w:wordWrap/>
        <w:overflowPunct/>
        <w:topLinePunct w:val="0"/>
        <w:autoSpaceDE/>
        <w:autoSpaceDN/>
        <w:bidi w:val="0"/>
        <w:adjustRightInd/>
        <w:snapToGrid/>
        <w:spacing w:line="360" w:lineRule="auto"/>
        <w:ind w:firstLine="562" w:firstLineChars="200"/>
        <w:jc w:val="both"/>
        <w:textAlignment w:val="auto"/>
        <w:rPr>
          <w:rFonts w:hint="default" w:ascii="仿宋" w:hAnsi="仿宋" w:eastAsia="仿宋" w:cs="仿宋"/>
          <w:b/>
          <w:color w:val="000000"/>
          <w:sz w:val="28"/>
          <w:szCs w:val="28"/>
          <w:highlight w:val="none"/>
          <w:lang w:val="en-US"/>
        </w:rPr>
      </w:pPr>
      <w:r>
        <w:rPr>
          <w:rFonts w:hint="eastAsia" w:ascii="仿宋" w:hAnsi="仿宋" w:eastAsia="仿宋" w:cs="仿宋"/>
          <w:b/>
          <w:color w:val="000000"/>
          <w:sz w:val="28"/>
          <w:szCs w:val="28"/>
          <w:highlight w:val="none"/>
        </w:rPr>
        <w:t>一、委托事项</w:t>
      </w:r>
      <w:r>
        <w:rPr>
          <w:rFonts w:hint="eastAsia" w:ascii="仿宋" w:hAnsi="仿宋" w:eastAsia="仿宋" w:cs="仿宋"/>
          <w:b/>
          <w:color w:val="000000"/>
          <w:sz w:val="28"/>
          <w:szCs w:val="28"/>
          <w:highlight w:val="none"/>
          <w:lang w:val="en-US" w:eastAsia="zh-CN"/>
        </w:rPr>
        <w:t>服务内容、方式及成果验收、规定期限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color w:val="000000"/>
          <w:kern w:val="2"/>
          <w:sz w:val="28"/>
          <w:szCs w:val="28"/>
          <w:highlight w:val="none"/>
          <w:lang w:val="en-US" w:eastAsia="zh-CN" w:bidi="ar-SA"/>
        </w:rPr>
      </w:pPr>
      <w:r>
        <w:rPr>
          <w:rFonts w:hint="eastAsia" w:ascii="仿宋" w:hAnsi="仿宋" w:eastAsia="仿宋" w:cs="仿宋"/>
          <w:color w:val="000000"/>
          <w:sz w:val="28"/>
          <w:szCs w:val="28"/>
          <w:highlight w:val="none"/>
          <w:lang w:val="en-US" w:eastAsia="zh-CN"/>
        </w:rPr>
        <w:t>1.委托事项服务内容及方式：乙方受甲方委托，为甲方提供人事档案专项审核及整理项目服务。</w:t>
      </w:r>
      <w:r>
        <w:rPr>
          <w:rFonts w:hint="eastAsia" w:ascii="仿宋" w:hAnsi="仿宋" w:eastAsia="仿宋" w:cs="仿宋"/>
          <w:color w:val="000000"/>
          <w:kern w:val="2"/>
          <w:sz w:val="28"/>
          <w:szCs w:val="28"/>
          <w:highlight w:val="none"/>
          <w:lang w:val="en-US" w:eastAsia="zh-CN" w:bidi="ar-SA"/>
        </w:rPr>
        <w:t>为了保证安全、保密、精准规范，乙方的人事档案材料审核、整理工作须全程接受甲方的业务指导及监督。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kern w:val="2"/>
          <w:sz w:val="28"/>
          <w:szCs w:val="28"/>
          <w:highlight w:val="none"/>
          <w:lang w:val="en-US" w:eastAsia="zh-CN" w:bidi="ar-SA"/>
        </w:rPr>
        <w:t>2.成果验收：乙方完成全部专审及整理服务工作后，通知甲</w:t>
      </w:r>
      <w:r>
        <w:rPr>
          <w:rFonts w:hint="eastAsia" w:ascii="仿宋" w:hAnsi="仿宋" w:eastAsia="仿宋" w:cs="仿宋"/>
          <w:color w:val="000000"/>
          <w:sz w:val="28"/>
          <w:szCs w:val="28"/>
          <w:highlight w:val="none"/>
          <w:lang w:val="en-US" w:eastAsia="zh-CN"/>
        </w:rPr>
        <w:t>方进行验收，验收合格的，甲方签署验收单。如验收未通过，则由乙方对服务工作进行进一步处理和整改，直至服务工作通过全部验收合格为止。</w:t>
      </w: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1）实物验收：档案实物验收必须逐卷清点，对档案数量、文件状况等进行检查验收，如发现丢失、损坏、损毁人事档案或档案材料内容，私自圈划、涂改、抽取或伪造档案材料，擅自处理或销毁档案材料等严重违规行为的，甲方将退回乙方进行全面自检。对已发现的问题，乙方须及时采取补救措施，并承担相应责任。甲方有权解除合同并追究乙方违约责任。</w:t>
      </w: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质量验收：质量验收以抽检的方式检查，抽检比例由甲方确定。如发现档案材料分类错误、排序错误、编目错误、装订不符要求、卷间文件颠倒、档案内容与《个人基本情况表》《干部任免审批表》不符、不一致等情形的，该卷档案的整理质量将被确定为“不合格”。在质量验收抽检中被确定为“不合格”的服务产品或在验收中发现有其他存在问题的，乙方应及时、无偿地予以纠正并再次提交甲方验收，直至更正全部问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3.规定完成期限：自合同签订之日起至2023年12月31日前，乙方须完成四川汶马高速公路有限责任公司人事档案专项审核、整理工作并形成《个人基本情况表》《干部任免审批表》等成果资料并通过甲方验收合格。若存在整改事项，乙方须在2024年1月31日前整改完毕，并经甲方再次验收合格。</w:t>
      </w:r>
    </w:p>
    <w:p>
      <w:pPr>
        <w:keepNext w:val="0"/>
        <w:keepLines w:val="0"/>
        <w:pageBreakBefore w:val="0"/>
        <w:kinsoku/>
        <w:wordWrap/>
        <w:overflowPunct/>
        <w:topLinePunct w:val="0"/>
        <w:autoSpaceDE/>
        <w:autoSpaceDN/>
        <w:bidi w:val="0"/>
        <w:adjustRightInd/>
        <w:snapToGrid/>
        <w:spacing w:line="360" w:lineRule="auto"/>
        <w:ind w:firstLine="562" w:firstLineChars="200"/>
        <w:jc w:val="both"/>
        <w:textAlignment w:val="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lang w:val="en-US" w:eastAsia="zh-CN"/>
        </w:rPr>
        <w:t>二、</w:t>
      </w:r>
      <w:r>
        <w:rPr>
          <w:rFonts w:hint="eastAsia" w:ascii="仿宋" w:hAnsi="仿宋" w:eastAsia="仿宋" w:cs="仿宋"/>
          <w:b/>
          <w:color w:val="000000"/>
          <w:sz w:val="28"/>
          <w:szCs w:val="28"/>
          <w:highlight w:val="none"/>
        </w:rPr>
        <w:t>项目金额</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1.项目合同总额：合同金额为￥***元（大写：**）</w:t>
      </w:r>
      <w:bookmarkStart w:id="150" w:name="_GoBack"/>
      <w:bookmarkEnd w:id="150"/>
      <w:r>
        <w:rPr>
          <w:rFonts w:hint="default" w:ascii="仿宋" w:hAnsi="仿宋" w:eastAsia="仿宋" w:cs="仿宋"/>
          <w:color w:val="000000"/>
          <w:sz w:val="28"/>
          <w:szCs w:val="28"/>
          <w:highlight w:val="none"/>
          <w:lang w:val="en-US"/>
        </w:rPr>
        <w:t>,</w:t>
      </w:r>
      <w:r>
        <w:rPr>
          <w:rFonts w:hint="eastAsia" w:ascii="仿宋" w:hAnsi="仿宋" w:eastAsia="仿宋" w:cs="仿宋"/>
          <w:color w:val="000000"/>
          <w:sz w:val="28"/>
          <w:szCs w:val="28"/>
          <w:highlight w:val="none"/>
          <w:lang w:val="en-US" w:eastAsia="zh-CN"/>
        </w:rPr>
        <w:t>此金额为</w:t>
      </w:r>
      <w:r>
        <w:rPr>
          <w:rFonts w:hint="eastAsia" w:ascii="仿宋" w:hAnsi="仿宋" w:eastAsia="仿宋" w:cs="仿宋"/>
          <w:color w:val="000000"/>
          <w:sz w:val="28"/>
          <w:szCs w:val="28"/>
          <w:highlight w:val="none"/>
        </w:rPr>
        <w:t>含税包干总价</w:t>
      </w:r>
      <w:r>
        <w:rPr>
          <w:rFonts w:hint="eastAsia" w:ascii="仿宋" w:hAnsi="仿宋" w:eastAsia="仿宋" w:cs="仿宋"/>
          <w:color w:val="000000"/>
          <w:sz w:val="28"/>
          <w:szCs w:val="28"/>
          <w:highlight w:val="none"/>
          <w:lang w:val="en-US" w:eastAsia="zh-CN"/>
        </w:rPr>
        <w:t>。不含税金额为  ***元（大写：**）元，增值税为 ***元（大写：**），增值税税率**%。</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2.除此以外，甲方不再向乙方支付或承担任何费用。</w:t>
      </w:r>
    </w:p>
    <w:p>
      <w:pPr>
        <w:keepNext w:val="0"/>
        <w:keepLines w:val="0"/>
        <w:pageBreakBefore w:val="0"/>
        <w:kinsoku/>
        <w:wordWrap/>
        <w:overflowPunct/>
        <w:topLinePunct w:val="0"/>
        <w:autoSpaceDE/>
        <w:autoSpaceDN/>
        <w:bidi w:val="0"/>
        <w:adjustRightInd/>
        <w:snapToGrid/>
        <w:spacing w:line="360" w:lineRule="auto"/>
        <w:ind w:firstLine="562" w:firstLineChars="200"/>
        <w:jc w:val="both"/>
        <w:textAlignment w:val="auto"/>
        <w:rPr>
          <w:rFonts w:hint="eastAsia" w:ascii="仿宋" w:hAnsi="仿宋" w:eastAsia="仿宋" w:cs="仿宋"/>
          <w:b/>
          <w:color w:val="000000"/>
          <w:sz w:val="28"/>
          <w:szCs w:val="28"/>
          <w:highlight w:val="none"/>
          <w:lang w:val="en-US" w:eastAsia="zh-CN"/>
        </w:rPr>
      </w:pPr>
      <w:r>
        <w:rPr>
          <w:rFonts w:hint="eastAsia" w:ascii="仿宋" w:hAnsi="仿宋" w:eastAsia="仿宋" w:cs="仿宋"/>
          <w:b/>
          <w:color w:val="000000"/>
          <w:sz w:val="28"/>
          <w:szCs w:val="28"/>
          <w:highlight w:val="none"/>
          <w:lang w:val="en-US" w:eastAsia="zh-CN"/>
        </w:rPr>
        <w:t>三、甲方的责任和义务</w:t>
      </w: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w:t>
      </w:r>
      <w:r>
        <w:rPr>
          <w:rFonts w:hint="eastAsia" w:ascii="仿宋" w:hAnsi="仿宋" w:eastAsia="仿宋" w:cs="仿宋"/>
          <w:color w:val="000000"/>
          <w:sz w:val="28"/>
          <w:szCs w:val="28"/>
          <w:highlight w:val="none"/>
          <w:lang w:val="en-US" w:eastAsia="zh-CN"/>
        </w:rPr>
        <w:t>.</w:t>
      </w:r>
      <w:r>
        <w:rPr>
          <w:rFonts w:hint="eastAsia" w:ascii="仿宋" w:hAnsi="仿宋" w:eastAsia="仿宋" w:cs="仿宋"/>
          <w:color w:val="auto"/>
          <w:kern w:val="2"/>
          <w:sz w:val="28"/>
          <w:szCs w:val="28"/>
          <w:highlight w:val="none"/>
          <w:lang w:val="en-US" w:eastAsia="zh-CN" w:bidi="ar-SA"/>
        </w:rPr>
        <w:t>负责向乙方介绍、解释整理概况、整理内容等相关工作的基本情况。</w:t>
      </w: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w:t>
      </w:r>
      <w:r>
        <w:rPr>
          <w:rFonts w:hint="eastAsia" w:ascii="仿宋" w:hAnsi="仿宋" w:eastAsia="仿宋" w:cs="仿宋"/>
          <w:color w:val="000000"/>
          <w:sz w:val="28"/>
          <w:szCs w:val="28"/>
          <w:highlight w:val="none"/>
          <w:lang w:val="en-US" w:eastAsia="zh-CN"/>
        </w:rPr>
        <w:t>.</w:t>
      </w:r>
      <w:r>
        <w:rPr>
          <w:rFonts w:hint="eastAsia" w:ascii="仿宋" w:hAnsi="仿宋" w:eastAsia="仿宋" w:cs="仿宋"/>
          <w:color w:val="auto"/>
          <w:kern w:val="2"/>
          <w:sz w:val="28"/>
          <w:szCs w:val="28"/>
          <w:highlight w:val="none"/>
          <w:lang w:val="en-US" w:eastAsia="zh-CN" w:bidi="ar-SA"/>
        </w:rPr>
        <w:t>负责将所有需整理档案移交到甲方指定整理场所及提供档案整理工作所需要的材料。 </w:t>
      </w: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auto"/>
          <w:kern w:val="2"/>
          <w:sz w:val="28"/>
          <w:szCs w:val="28"/>
          <w:highlight w:val="none"/>
          <w:lang w:val="en-US" w:eastAsia="zh-CN" w:bidi="ar-SA"/>
        </w:rPr>
        <w:t>3</w:t>
      </w:r>
      <w:r>
        <w:rPr>
          <w:rFonts w:hint="eastAsia" w:ascii="仿宋" w:hAnsi="仿宋" w:eastAsia="仿宋" w:cs="仿宋"/>
          <w:color w:val="000000"/>
          <w:sz w:val="28"/>
          <w:szCs w:val="28"/>
          <w:highlight w:val="none"/>
          <w:lang w:val="en-US" w:eastAsia="zh-CN"/>
        </w:rPr>
        <w:t>.由甲方负责安排档案整理工作场所。</w:t>
      </w: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000000"/>
          <w:sz w:val="28"/>
          <w:szCs w:val="28"/>
          <w:highlight w:val="none"/>
          <w:lang w:val="en-US" w:eastAsia="zh-CN"/>
        </w:rPr>
        <w:t>4.甲方为乙方提供必要的工作条件及配合</w:t>
      </w:r>
      <w:r>
        <w:rPr>
          <w:rFonts w:hint="eastAsia" w:ascii="仿宋" w:hAnsi="仿宋" w:eastAsia="仿宋" w:cs="仿宋"/>
          <w:color w:val="auto"/>
          <w:kern w:val="2"/>
          <w:sz w:val="28"/>
          <w:szCs w:val="28"/>
          <w:highlight w:val="none"/>
          <w:lang w:val="en-US" w:eastAsia="zh-CN" w:bidi="ar-SA"/>
        </w:rPr>
        <w:t>协助并做好监督工作。</w:t>
      </w: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auto"/>
          <w:kern w:val="2"/>
          <w:sz w:val="28"/>
          <w:szCs w:val="28"/>
          <w:highlight w:val="none"/>
          <w:lang w:val="en-US" w:eastAsia="zh-CN" w:bidi="ar-SA"/>
        </w:rPr>
        <w:t>5</w:t>
      </w:r>
      <w:r>
        <w:rPr>
          <w:rFonts w:hint="eastAsia" w:ascii="仿宋" w:hAnsi="仿宋" w:eastAsia="仿宋" w:cs="仿宋"/>
          <w:color w:val="000000"/>
          <w:sz w:val="28"/>
          <w:szCs w:val="28"/>
          <w:highlight w:val="none"/>
          <w:lang w:val="en-US" w:eastAsia="zh-CN"/>
        </w:rPr>
        <w:t>.甲方应按照本合同约定，及时足额支付乙方人事档案专项审核及整理服务费用。</w:t>
      </w:r>
    </w:p>
    <w:p>
      <w:pPr>
        <w:keepNext w:val="0"/>
        <w:keepLines w:val="0"/>
        <w:pageBreakBefore w:val="0"/>
        <w:kinsoku/>
        <w:wordWrap/>
        <w:overflowPunct/>
        <w:topLinePunct w:val="0"/>
        <w:autoSpaceDE/>
        <w:autoSpaceDN/>
        <w:bidi w:val="0"/>
        <w:adjustRightInd/>
        <w:snapToGrid/>
        <w:spacing w:line="360" w:lineRule="auto"/>
        <w:ind w:firstLine="562" w:firstLineChars="200"/>
        <w:jc w:val="both"/>
        <w:textAlignment w:val="auto"/>
        <w:rPr>
          <w:rFonts w:hint="eastAsia" w:ascii="仿宋" w:hAnsi="仿宋" w:eastAsia="仿宋" w:cs="仿宋"/>
          <w:b/>
          <w:color w:val="000000"/>
          <w:sz w:val="28"/>
          <w:szCs w:val="28"/>
          <w:highlight w:val="none"/>
          <w:lang w:val="en-US" w:eastAsia="zh-CN"/>
        </w:rPr>
      </w:pPr>
      <w:r>
        <w:rPr>
          <w:rFonts w:hint="eastAsia" w:ascii="仿宋" w:hAnsi="仿宋" w:eastAsia="仿宋" w:cs="仿宋"/>
          <w:b/>
          <w:color w:val="000000"/>
          <w:sz w:val="28"/>
          <w:szCs w:val="28"/>
          <w:highlight w:val="none"/>
          <w:lang w:val="en-US" w:eastAsia="zh-CN"/>
        </w:rPr>
        <w:t>四、乙方的责任和义务</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1.乙方受甲方委托，为甲方提供人事档案专项审核及整理等服务。乙方对接收的需要整理的人事档案资料须认真清点和核对，无误后应严格按照《中华人民共和国档案法》《干部人事档案工作条例》《干部档案整理工作细则》《干部人事档案材料收集归档规定》《干部人事档案造假问题处理办法（试行）》等法律法规、《人事档案管理办法（试行）》等规章制度的相关要求和在甲方的监督和指导下，严肃、认真、专业地开展人事档案专项审核及整理服务工作，确保所审核及整理的人事档案能顺利通过甲方的规范验收。</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乙方委派专业人员进入甲方指定场所开展合同约定的工作，办理档案领用手续，并在整理完成后送至指定地点办理验收入库手续。乙方负责监督、约束派出人员的行为，乙方派出工作人员工作期间遵守甲方各项劳动制度，按照甲方作息时间安排。</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3.乙方与甲方签订保密协议，乙方负责对派出人员进行保密教育与安全教育，档案整理过程中，不得将任何资料带出工作区域，不得向任何人以任何方式泄漏档案信息，对整理期间出现的档案内容泄密、文件材料丢失等后果，责任一概由乙方承担。</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4.乙方在合同约定时间内完成合同约定范围内的档案审核及整理工作，严格按照合同约定及甲方要求履行合同义务。乙方在档案审核时发现需要补充、修正的内容，须以文档形式交付甲方。</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5.国家法律、法规所规定由乙方承担的其它责任。</w:t>
      </w:r>
    </w:p>
    <w:p>
      <w:pPr>
        <w:keepNext w:val="0"/>
        <w:keepLines w:val="0"/>
        <w:pageBreakBefore w:val="0"/>
        <w:kinsoku/>
        <w:wordWrap/>
        <w:overflowPunct/>
        <w:topLinePunct w:val="0"/>
        <w:autoSpaceDE/>
        <w:autoSpaceDN/>
        <w:bidi w:val="0"/>
        <w:adjustRightInd/>
        <w:snapToGrid/>
        <w:spacing w:line="360" w:lineRule="auto"/>
        <w:ind w:firstLine="562" w:firstLineChars="200"/>
        <w:jc w:val="both"/>
        <w:textAlignment w:val="auto"/>
        <w:rPr>
          <w:rFonts w:hint="default" w:ascii="仿宋" w:hAnsi="仿宋" w:eastAsia="仿宋" w:cs="仿宋"/>
          <w:b/>
          <w:color w:val="000000"/>
          <w:sz w:val="28"/>
          <w:szCs w:val="28"/>
          <w:highlight w:val="none"/>
          <w:lang w:val="en-US" w:eastAsia="zh-CN"/>
        </w:rPr>
      </w:pPr>
      <w:r>
        <w:rPr>
          <w:rFonts w:hint="eastAsia" w:ascii="仿宋" w:hAnsi="仿宋" w:eastAsia="仿宋" w:cs="仿宋"/>
          <w:b/>
          <w:color w:val="000000"/>
          <w:sz w:val="28"/>
          <w:szCs w:val="28"/>
          <w:highlight w:val="none"/>
          <w:lang w:val="en-US" w:eastAsia="zh-CN"/>
        </w:rPr>
        <w:t>五、档案服务内容</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highlight w:val="none"/>
        </w:rPr>
      </w:pPr>
      <w:r>
        <w:rPr>
          <w:rFonts w:hint="eastAsia" w:ascii="仿宋" w:hAnsi="仿宋" w:eastAsia="仿宋" w:cs="仿宋"/>
          <w:color w:val="000000"/>
          <w:sz w:val="28"/>
          <w:szCs w:val="28"/>
          <w:highlight w:val="none"/>
          <w:lang w:val="en-US" w:eastAsia="zh-CN"/>
        </w:rPr>
        <w:t>1.乙方根据本合同的约定进行档案服务的主要内容为：</w:t>
      </w:r>
    </w:p>
    <w:tbl>
      <w:tblPr>
        <w:tblStyle w:val="19"/>
        <w:tblW w:w="8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3342"/>
        <w:gridCol w:w="899"/>
        <w:gridCol w:w="793"/>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21" w:type="dxa"/>
            <w:tcBorders>
              <w:top w:val="single" w:color="auto" w:sz="4" w:space="0"/>
            </w:tcBorders>
            <w:shd w:val="clear" w:color="000000" w:fill="F2F2F2"/>
            <w:noWrap w:val="0"/>
            <w:vAlign w:val="center"/>
          </w:tcPr>
          <w:p>
            <w:pPr>
              <w:pageBreakBefore w:val="0"/>
              <w:widowControl/>
              <w:kinsoku/>
              <w:wordWrap/>
              <w:overflowPunct/>
              <w:topLinePunct w:val="0"/>
              <w:bidi w:val="0"/>
              <w:spacing w:line="360" w:lineRule="auto"/>
              <w:jc w:val="center"/>
              <w:textAlignment w:val="auto"/>
              <w:rPr>
                <w:rFonts w:hint="eastAsia" w:ascii="宋体" w:hAnsi="宋体" w:cs="宋体"/>
                <w:b/>
                <w:bCs/>
                <w:color w:val="000000"/>
                <w:kern w:val="0"/>
                <w:sz w:val="20"/>
                <w:highlight w:val="none"/>
              </w:rPr>
            </w:pPr>
            <w:r>
              <w:rPr>
                <w:rFonts w:hint="eastAsia" w:ascii="宋体" w:hAnsi="宋体" w:cs="宋体"/>
                <w:b/>
                <w:bCs/>
                <w:color w:val="000000"/>
                <w:kern w:val="0"/>
                <w:sz w:val="20"/>
                <w:highlight w:val="none"/>
              </w:rPr>
              <w:t>服务项目</w:t>
            </w:r>
          </w:p>
        </w:tc>
        <w:tc>
          <w:tcPr>
            <w:tcW w:w="3342" w:type="dxa"/>
            <w:tcBorders>
              <w:top w:val="single" w:color="auto" w:sz="4" w:space="0"/>
            </w:tcBorders>
            <w:shd w:val="clear" w:color="000000" w:fill="F2F2F2"/>
            <w:noWrap w:val="0"/>
            <w:vAlign w:val="center"/>
          </w:tcPr>
          <w:p>
            <w:pPr>
              <w:pageBreakBefore w:val="0"/>
              <w:widowControl/>
              <w:kinsoku/>
              <w:wordWrap/>
              <w:overflowPunct/>
              <w:topLinePunct w:val="0"/>
              <w:bidi w:val="0"/>
              <w:spacing w:line="360" w:lineRule="auto"/>
              <w:jc w:val="center"/>
              <w:textAlignment w:val="auto"/>
              <w:rPr>
                <w:rFonts w:hint="eastAsia" w:ascii="宋体" w:hAnsi="宋体" w:cs="宋体"/>
                <w:b/>
                <w:bCs/>
                <w:color w:val="000000"/>
                <w:kern w:val="0"/>
                <w:sz w:val="20"/>
                <w:highlight w:val="none"/>
              </w:rPr>
            </w:pPr>
            <w:r>
              <w:rPr>
                <w:rFonts w:hint="eastAsia" w:ascii="宋体" w:hAnsi="宋体" w:cs="宋体"/>
                <w:b/>
                <w:bCs/>
                <w:color w:val="000000"/>
                <w:kern w:val="0"/>
                <w:sz w:val="20"/>
                <w:highlight w:val="none"/>
              </w:rPr>
              <w:t>服务内容</w:t>
            </w:r>
          </w:p>
        </w:tc>
        <w:tc>
          <w:tcPr>
            <w:tcW w:w="899" w:type="dxa"/>
            <w:tcBorders>
              <w:top w:val="single" w:color="auto" w:sz="4" w:space="0"/>
            </w:tcBorders>
            <w:shd w:val="clear" w:color="000000" w:fill="F2F2F2"/>
            <w:noWrap w:val="0"/>
            <w:vAlign w:val="center"/>
          </w:tcPr>
          <w:p>
            <w:pPr>
              <w:pageBreakBefore w:val="0"/>
              <w:widowControl/>
              <w:kinsoku/>
              <w:wordWrap/>
              <w:overflowPunct/>
              <w:topLinePunct w:val="0"/>
              <w:bidi w:val="0"/>
              <w:spacing w:line="360" w:lineRule="auto"/>
              <w:jc w:val="center"/>
              <w:textAlignment w:val="auto"/>
              <w:rPr>
                <w:rFonts w:hint="eastAsia" w:ascii="宋体" w:hAnsi="宋体" w:cs="宋体"/>
                <w:b/>
                <w:bCs/>
                <w:color w:val="000000"/>
                <w:kern w:val="0"/>
                <w:sz w:val="20"/>
                <w:highlight w:val="none"/>
                <w:lang w:val="en-US" w:eastAsia="zh-CN"/>
              </w:rPr>
            </w:pPr>
            <w:r>
              <w:rPr>
                <w:rFonts w:hint="eastAsia" w:ascii="宋体" w:hAnsi="宋体" w:cs="宋体"/>
                <w:b/>
                <w:bCs/>
                <w:color w:val="000000"/>
                <w:kern w:val="0"/>
                <w:sz w:val="20"/>
                <w:highlight w:val="none"/>
              </w:rPr>
              <w:t>预</w:t>
            </w:r>
            <w:r>
              <w:rPr>
                <w:rFonts w:hint="eastAsia" w:ascii="宋体" w:hAnsi="宋体" w:cs="宋体"/>
                <w:b/>
                <w:bCs/>
                <w:color w:val="000000"/>
                <w:kern w:val="0"/>
                <w:sz w:val="20"/>
                <w:highlight w:val="none"/>
                <w:lang w:val="en-US" w:eastAsia="zh-CN"/>
              </w:rPr>
              <w:t>估</w:t>
            </w:r>
          </w:p>
          <w:p>
            <w:pPr>
              <w:pageBreakBefore w:val="0"/>
              <w:widowControl/>
              <w:kinsoku/>
              <w:wordWrap/>
              <w:overflowPunct/>
              <w:topLinePunct w:val="0"/>
              <w:bidi w:val="0"/>
              <w:spacing w:line="360" w:lineRule="auto"/>
              <w:jc w:val="center"/>
              <w:textAlignment w:val="auto"/>
              <w:rPr>
                <w:rFonts w:hint="eastAsia" w:ascii="宋体" w:hAnsi="宋体" w:cs="宋体"/>
                <w:b/>
                <w:bCs/>
                <w:color w:val="000000"/>
                <w:kern w:val="0"/>
                <w:sz w:val="20"/>
                <w:highlight w:val="none"/>
              </w:rPr>
            </w:pPr>
            <w:r>
              <w:rPr>
                <w:rFonts w:hint="eastAsia" w:ascii="宋体" w:hAnsi="宋体" w:cs="宋体"/>
                <w:b/>
                <w:bCs/>
                <w:color w:val="000000"/>
                <w:kern w:val="0"/>
                <w:sz w:val="20"/>
                <w:highlight w:val="none"/>
                <w:lang w:val="en-US" w:eastAsia="zh-CN"/>
              </w:rPr>
              <w:t>工作</w:t>
            </w:r>
            <w:r>
              <w:rPr>
                <w:rFonts w:hint="eastAsia" w:ascii="宋体" w:hAnsi="宋体" w:cs="宋体"/>
                <w:b/>
                <w:bCs/>
                <w:color w:val="000000"/>
                <w:kern w:val="0"/>
                <w:sz w:val="20"/>
                <w:highlight w:val="none"/>
              </w:rPr>
              <w:t>量</w:t>
            </w:r>
          </w:p>
        </w:tc>
        <w:tc>
          <w:tcPr>
            <w:tcW w:w="793" w:type="dxa"/>
            <w:tcBorders>
              <w:top w:val="single" w:color="auto" w:sz="4" w:space="0"/>
            </w:tcBorders>
            <w:shd w:val="clear" w:color="000000" w:fill="F2F2F2"/>
            <w:noWrap w:val="0"/>
            <w:vAlign w:val="center"/>
          </w:tcPr>
          <w:p>
            <w:pPr>
              <w:pageBreakBefore w:val="0"/>
              <w:widowControl/>
              <w:kinsoku/>
              <w:wordWrap/>
              <w:overflowPunct/>
              <w:topLinePunct w:val="0"/>
              <w:bidi w:val="0"/>
              <w:spacing w:line="360" w:lineRule="auto"/>
              <w:jc w:val="center"/>
              <w:textAlignment w:val="auto"/>
              <w:rPr>
                <w:rFonts w:hint="eastAsia" w:ascii="宋体" w:hAnsi="宋体" w:cs="宋体"/>
                <w:b/>
                <w:bCs/>
                <w:color w:val="000000"/>
                <w:kern w:val="0"/>
                <w:sz w:val="20"/>
                <w:highlight w:val="none"/>
              </w:rPr>
            </w:pPr>
            <w:r>
              <w:rPr>
                <w:rFonts w:hint="eastAsia" w:ascii="宋体" w:hAnsi="宋体" w:cs="宋体"/>
                <w:b/>
                <w:bCs/>
                <w:color w:val="000000"/>
                <w:kern w:val="0"/>
                <w:sz w:val="20"/>
                <w:highlight w:val="none"/>
              </w:rPr>
              <w:t>小计（元）</w:t>
            </w:r>
          </w:p>
        </w:tc>
        <w:tc>
          <w:tcPr>
            <w:tcW w:w="1760" w:type="dxa"/>
            <w:tcBorders>
              <w:top w:val="single" w:color="auto" w:sz="4" w:space="0"/>
            </w:tcBorders>
            <w:shd w:val="clear" w:color="000000" w:fill="F2F2F2"/>
            <w:noWrap w:val="0"/>
            <w:vAlign w:val="center"/>
          </w:tcPr>
          <w:p>
            <w:pPr>
              <w:pageBreakBefore w:val="0"/>
              <w:widowControl/>
              <w:kinsoku/>
              <w:wordWrap/>
              <w:overflowPunct/>
              <w:topLinePunct w:val="0"/>
              <w:bidi w:val="0"/>
              <w:spacing w:line="360" w:lineRule="auto"/>
              <w:jc w:val="center"/>
              <w:textAlignment w:val="auto"/>
              <w:rPr>
                <w:rFonts w:hint="eastAsia" w:ascii="宋体" w:hAnsi="宋体" w:cs="宋体"/>
                <w:b/>
                <w:bCs/>
                <w:color w:val="000000"/>
                <w:kern w:val="0"/>
                <w:sz w:val="20"/>
                <w:highlight w:val="none"/>
              </w:rPr>
            </w:pPr>
            <w:r>
              <w:rPr>
                <w:rFonts w:hint="eastAsia" w:ascii="宋体" w:hAnsi="宋体" w:cs="宋体"/>
                <w:b/>
                <w:bCs/>
                <w:color w:val="000000"/>
                <w:kern w:val="0"/>
                <w:sz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621" w:type="dxa"/>
            <w:shd w:val="clear" w:color="000000" w:fill="FFFFFF"/>
            <w:noWrap w:val="0"/>
            <w:vAlign w:val="center"/>
          </w:tcPr>
          <w:p>
            <w:pPr>
              <w:pageBreakBefore w:val="0"/>
              <w:widowControl/>
              <w:kinsoku/>
              <w:wordWrap/>
              <w:overflowPunct/>
              <w:topLinePunct w:val="0"/>
              <w:bidi w:val="0"/>
              <w:spacing w:line="360" w:lineRule="auto"/>
              <w:jc w:val="center"/>
              <w:textAlignment w:val="auto"/>
              <w:rPr>
                <w:rFonts w:hint="eastAsia" w:ascii="宋体" w:hAnsi="宋体" w:cs="宋体"/>
                <w:color w:val="000000"/>
                <w:kern w:val="0"/>
                <w:sz w:val="20"/>
                <w:highlight w:val="none"/>
              </w:rPr>
            </w:pPr>
          </w:p>
          <w:p>
            <w:pPr>
              <w:pageBreakBefore w:val="0"/>
              <w:widowControl/>
              <w:kinsoku/>
              <w:wordWrap/>
              <w:overflowPunct/>
              <w:topLinePunct w:val="0"/>
              <w:bidi w:val="0"/>
              <w:spacing w:line="360" w:lineRule="auto"/>
              <w:jc w:val="center"/>
              <w:textAlignment w:val="auto"/>
              <w:rPr>
                <w:rFonts w:hint="eastAsia" w:ascii="宋体" w:hAnsi="宋体" w:cs="宋体"/>
                <w:color w:val="000000"/>
                <w:kern w:val="0"/>
                <w:sz w:val="20"/>
                <w:highlight w:val="none"/>
              </w:rPr>
            </w:pPr>
            <w:r>
              <w:rPr>
                <w:rFonts w:hint="eastAsia" w:ascii="宋体" w:hAnsi="宋体" w:cs="宋体"/>
                <w:color w:val="000000"/>
                <w:kern w:val="0"/>
                <w:sz w:val="20"/>
                <w:highlight w:val="none"/>
              </w:rPr>
              <w:t>三龄两历一身份审查</w:t>
            </w:r>
          </w:p>
          <w:p>
            <w:pPr>
              <w:pageBreakBefore w:val="0"/>
              <w:widowControl/>
              <w:kinsoku/>
              <w:wordWrap/>
              <w:overflowPunct/>
              <w:topLinePunct w:val="0"/>
              <w:bidi w:val="0"/>
              <w:spacing w:line="360" w:lineRule="auto"/>
              <w:jc w:val="center"/>
              <w:textAlignment w:val="auto"/>
              <w:rPr>
                <w:rFonts w:hint="eastAsia" w:ascii="宋体" w:hAnsi="宋体" w:cs="宋体"/>
                <w:color w:val="000000"/>
                <w:kern w:val="0"/>
                <w:sz w:val="20"/>
                <w:highlight w:val="none"/>
              </w:rPr>
            </w:pPr>
          </w:p>
        </w:tc>
        <w:tc>
          <w:tcPr>
            <w:tcW w:w="3342" w:type="dxa"/>
            <w:shd w:val="clear" w:color="000000" w:fill="FFFFFF"/>
            <w:noWrap w:val="0"/>
            <w:vAlign w:val="center"/>
          </w:tcPr>
          <w:p>
            <w:pPr>
              <w:pageBreakBefore w:val="0"/>
              <w:widowControl/>
              <w:kinsoku/>
              <w:wordWrap/>
              <w:overflowPunct/>
              <w:topLinePunct w:val="0"/>
              <w:bidi w:val="0"/>
              <w:spacing w:line="360" w:lineRule="auto"/>
              <w:jc w:val="left"/>
              <w:textAlignment w:val="auto"/>
              <w:rPr>
                <w:rFonts w:hint="eastAsia" w:ascii="宋体" w:hAnsi="宋体" w:cs="宋体"/>
                <w:color w:val="000000"/>
                <w:kern w:val="0"/>
                <w:sz w:val="20"/>
                <w:highlight w:val="none"/>
              </w:rPr>
            </w:pPr>
          </w:p>
          <w:p>
            <w:pPr>
              <w:pageBreakBefore w:val="0"/>
              <w:widowControl/>
              <w:kinsoku/>
              <w:wordWrap/>
              <w:overflowPunct/>
              <w:topLinePunct w:val="0"/>
              <w:bidi w:val="0"/>
              <w:spacing w:line="360" w:lineRule="auto"/>
              <w:jc w:val="left"/>
              <w:textAlignment w:val="auto"/>
              <w:rPr>
                <w:rFonts w:hint="eastAsia" w:ascii="宋体" w:hAnsi="宋体" w:cs="宋体"/>
                <w:color w:val="000000"/>
                <w:kern w:val="0"/>
                <w:sz w:val="20"/>
                <w:highlight w:val="none"/>
                <w:lang w:val="en-US" w:eastAsia="zh-CN"/>
              </w:rPr>
            </w:pPr>
            <w:r>
              <w:rPr>
                <w:rFonts w:hint="eastAsia" w:ascii="宋体" w:hAnsi="宋体" w:cs="宋体"/>
                <w:color w:val="000000"/>
                <w:kern w:val="0"/>
                <w:sz w:val="20"/>
                <w:highlight w:val="none"/>
              </w:rPr>
              <w:t>逐卷审阅一登记分析-补充完善</w:t>
            </w:r>
            <w:r>
              <w:rPr>
                <w:rFonts w:hint="eastAsia" w:ascii="宋体" w:hAnsi="宋体" w:cs="宋体"/>
                <w:color w:val="000000"/>
                <w:kern w:val="0"/>
                <w:sz w:val="20"/>
                <w:highlight w:val="none"/>
                <w:lang w:val="en-US" w:eastAsia="zh-CN"/>
              </w:rPr>
              <w:t>-</w:t>
            </w:r>
          </w:p>
          <w:p>
            <w:pPr>
              <w:pageBreakBefore w:val="0"/>
              <w:widowControl/>
              <w:kinsoku/>
              <w:wordWrap/>
              <w:overflowPunct/>
              <w:topLinePunct w:val="0"/>
              <w:bidi w:val="0"/>
              <w:spacing w:line="360" w:lineRule="auto"/>
              <w:jc w:val="left"/>
              <w:textAlignment w:val="auto"/>
              <w:rPr>
                <w:rFonts w:hint="eastAsia" w:ascii="宋体" w:hAnsi="宋体" w:cs="宋体"/>
                <w:color w:val="000000"/>
                <w:kern w:val="0"/>
                <w:sz w:val="20"/>
                <w:highlight w:val="none"/>
              </w:rPr>
            </w:pPr>
            <w:r>
              <w:rPr>
                <w:rFonts w:hint="eastAsia" w:ascii="宋体" w:hAnsi="宋体" w:cs="宋体"/>
                <w:color w:val="000000"/>
                <w:kern w:val="0"/>
                <w:sz w:val="20"/>
                <w:highlight w:val="none"/>
              </w:rPr>
              <w:t>整理归档</w:t>
            </w:r>
          </w:p>
          <w:p>
            <w:pPr>
              <w:pageBreakBefore w:val="0"/>
              <w:widowControl/>
              <w:kinsoku/>
              <w:wordWrap/>
              <w:overflowPunct/>
              <w:topLinePunct w:val="0"/>
              <w:bidi w:val="0"/>
              <w:spacing w:line="360" w:lineRule="auto"/>
              <w:jc w:val="left"/>
              <w:textAlignment w:val="auto"/>
              <w:rPr>
                <w:rFonts w:hint="eastAsia" w:ascii="宋体" w:hAnsi="宋体" w:cs="宋体"/>
                <w:color w:val="000000"/>
                <w:kern w:val="0"/>
                <w:sz w:val="20"/>
                <w:highlight w:val="none"/>
              </w:rPr>
            </w:pPr>
          </w:p>
        </w:tc>
        <w:tc>
          <w:tcPr>
            <w:tcW w:w="899" w:type="dxa"/>
            <w:shd w:val="clear" w:color="000000" w:fill="FFFFFF"/>
            <w:noWrap w:val="0"/>
            <w:vAlign w:val="center"/>
          </w:tcPr>
          <w:p>
            <w:pPr>
              <w:pageBreakBefore w:val="0"/>
              <w:widowControl/>
              <w:kinsoku/>
              <w:wordWrap/>
              <w:overflowPunct/>
              <w:topLinePunct w:val="0"/>
              <w:bidi w:val="0"/>
              <w:spacing w:line="360" w:lineRule="auto"/>
              <w:jc w:val="center"/>
              <w:textAlignment w:val="auto"/>
              <w:rPr>
                <w:rFonts w:hint="default" w:ascii="宋体" w:hAnsi="宋体" w:eastAsia="等线" w:cs="宋体"/>
                <w:color w:val="000000"/>
                <w:kern w:val="0"/>
                <w:sz w:val="20"/>
                <w:highlight w:val="none"/>
                <w:lang w:val="en-US" w:eastAsia="zh-CN"/>
              </w:rPr>
            </w:pPr>
            <w:r>
              <w:rPr>
                <w:rFonts w:hint="eastAsia" w:ascii="宋体" w:hAnsi="宋体" w:cs="宋体"/>
                <w:color w:val="000000"/>
                <w:kern w:val="0"/>
                <w:sz w:val="20"/>
                <w:highlight w:val="none"/>
              </w:rPr>
              <w:t>1</w:t>
            </w:r>
            <w:r>
              <w:rPr>
                <w:rFonts w:hint="eastAsia" w:ascii="宋体" w:hAnsi="宋体" w:cs="宋体"/>
                <w:color w:val="000000"/>
                <w:kern w:val="0"/>
                <w:sz w:val="20"/>
                <w:highlight w:val="none"/>
                <w:lang w:val="en-US" w:eastAsia="zh-CN"/>
              </w:rPr>
              <w:t>16</w:t>
            </w:r>
          </w:p>
        </w:tc>
        <w:tc>
          <w:tcPr>
            <w:tcW w:w="793" w:type="dxa"/>
            <w:shd w:val="clear" w:color="000000" w:fill="FFFFFF"/>
            <w:noWrap w:val="0"/>
            <w:vAlign w:val="center"/>
          </w:tcPr>
          <w:p>
            <w:pPr>
              <w:pageBreakBefore w:val="0"/>
              <w:widowControl/>
              <w:kinsoku/>
              <w:wordWrap/>
              <w:overflowPunct/>
              <w:topLinePunct w:val="0"/>
              <w:bidi w:val="0"/>
              <w:spacing w:line="360" w:lineRule="auto"/>
              <w:jc w:val="center"/>
              <w:textAlignment w:val="auto"/>
              <w:rPr>
                <w:rFonts w:hint="eastAsia" w:ascii="宋体" w:hAnsi="宋体" w:cs="宋体"/>
                <w:color w:val="000000"/>
                <w:kern w:val="0"/>
                <w:sz w:val="20"/>
                <w:highlight w:val="none"/>
              </w:rPr>
            </w:pPr>
          </w:p>
        </w:tc>
        <w:tc>
          <w:tcPr>
            <w:tcW w:w="1760" w:type="dxa"/>
            <w:shd w:val="clear" w:color="000000" w:fill="FFFFFF"/>
            <w:noWrap w:val="0"/>
            <w:vAlign w:val="center"/>
          </w:tcPr>
          <w:p>
            <w:pPr>
              <w:pageBreakBefore w:val="0"/>
              <w:widowControl/>
              <w:kinsoku/>
              <w:wordWrap/>
              <w:overflowPunct/>
              <w:topLinePunct w:val="0"/>
              <w:bidi w:val="0"/>
              <w:spacing w:line="360" w:lineRule="auto"/>
              <w:jc w:val="center"/>
              <w:textAlignment w:val="auto"/>
              <w:rPr>
                <w:rFonts w:hint="eastAsia" w:ascii="宋体" w:hAnsi="宋体" w:cs="宋体"/>
                <w:color w:val="000000"/>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621" w:type="dxa"/>
            <w:shd w:val="clear" w:color="000000" w:fill="FFFFFF"/>
            <w:noWrap w:val="0"/>
            <w:vAlign w:val="center"/>
          </w:tcPr>
          <w:p>
            <w:pPr>
              <w:pageBreakBefore w:val="0"/>
              <w:widowControl/>
              <w:kinsoku/>
              <w:wordWrap/>
              <w:overflowPunct/>
              <w:topLinePunct w:val="0"/>
              <w:bidi w:val="0"/>
              <w:spacing w:line="360" w:lineRule="auto"/>
              <w:jc w:val="center"/>
              <w:textAlignment w:val="auto"/>
              <w:rPr>
                <w:rFonts w:hint="eastAsia" w:ascii="宋体" w:hAnsi="宋体" w:eastAsia="等线" w:cs="宋体"/>
                <w:color w:val="000000"/>
                <w:kern w:val="0"/>
                <w:sz w:val="20"/>
                <w:highlight w:val="none"/>
                <w:lang w:val="en-US" w:eastAsia="zh-CN"/>
              </w:rPr>
            </w:pPr>
            <w:r>
              <w:rPr>
                <w:rFonts w:hint="eastAsia" w:ascii="宋体" w:hAnsi="宋体" w:cs="宋体"/>
                <w:color w:val="000000"/>
                <w:kern w:val="0"/>
                <w:sz w:val="20"/>
                <w:highlight w:val="none"/>
              </w:rPr>
              <w:t>干审表</w:t>
            </w:r>
            <w:r>
              <w:rPr>
                <w:rFonts w:hint="eastAsia" w:ascii="宋体" w:hAnsi="宋体" w:cs="宋体"/>
                <w:color w:val="000000"/>
                <w:kern w:val="0"/>
                <w:sz w:val="20"/>
                <w:highlight w:val="none"/>
                <w:lang w:val="en-US" w:eastAsia="zh-CN"/>
              </w:rPr>
              <w:t>完善</w:t>
            </w:r>
          </w:p>
        </w:tc>
        <w:tc>
          <w:tcPr>
            <w:tcW w:w="3342" w:type="dxa"/>
            <w:shd w:val="clear" w:color="000000" w:fill="FFFFFF"/>
            <w:noWrap w:val="0"/>
            <w:vAlign w:val="center"/>
          </w:tcPr>
          <w:p>
            <w:pPr>
              <w:pageBreakBefore w:val="0"/>
              <w:widowControl/>
              <w:kinsoku/>
              <w:wordWrap/>
              <w:overflowPunct/>
              <w:topLinePunct w:val="0"/>
              <w:bidi w:val="0"/>
              <w:spacing w:line="360" w:lineRule="auto"/>
              <w:jc w:val="left"/>
              <w:textAlignment w:val="auto"/>
              <w:rPr>
                <w:rFonts w:hint="eastAsia" w:ascii="宋体" w:hAnsi="宋体" w:cs="宋体"/>
                <w:color w:val="000000"/>
                <w:kern w:val="0"/>
                <w:sz w:val="20"/>
                <w:highlight w:val="none"/>
              </w:rPr>
            </w:pPr>
          </w:p>
          <w:p>
            <w:pPr>
              <w:pageBreakBefore w:val="0"/>
              <w:widowControl/>
              <w:kinsoku/>
              <w:wordWrap/>
              <w:overflowPunct/>
              <w:topLinePunct w:val="0"/>
              <w:bidi w:val="0"/>
              <w:spacing w:line="360" w:lineRule="auto"/>
              <w:jc w:val="left"/>
              <w:textAlignment w:val="auto"/>
              <w:rPr>
                <w:rFonts w:hint="eastAsia" w:ascii="宋体" w:hAnsi="宋体" w:cs="宋体"/>
                <w:color w:val="000000"/>
                <w:kern w:val="0"/>
                <w:sz w:val="20"/>
                <w:highlight w:val="none"/>
              </w:rPr>
            </w:pPr>
            <w:r>
              <w:rPr>
                <w:rFonts w:hint="eastAsia" w:ascii="宋体" w:hAnsi="宋体" w:cs="宋体"/>
                <w:color w:val="000000"/>
                <w:kern w:val="0"/>
                <w:sz w:val="20"/>
                <w:highlight w:val="none"/>
              </w:rPr>
              <w:t>依据三龄两历审查结果，完善干审表</w:t>
            </w:r>
          </w:p>
          <w:p>
            <w:pPr>
              <w:pageBreakBefore w:val="0"/>
              <w:widowControl/>
              <w:kinsoku/>
              <w:wordWrap/>
              <w:overflowPunct/>
              <w:topLinePunct w:val="0"/>
              <w:bidi w:val="0"/>
              <w:spacing w:line="360" w:lineRule="auto"/>
              <w:jc w:val="left"/>
              <w:textAlignment w:val="auto"/>
              <w:rPr>
                <w:rFonts w:hint="eastAsia" w:ascii="宋体" w:hAnsi="宋体" w:cs="宋体"/>
                <w:color w:val="000000"/>
                <w:kern w:val="0"/>
                <w:sz w:val="20"/>
                <w:highlight w:val="none"/>
              </w:rPr>
            </w:pPr>
          </w:p>
        </w:tc>
        <w:tc>
          <w:tcPr>
            <w:tcW w:w="899" w:type="dxa"/>
            <w:shd w:val="clear" w:color="000000" w:fill="FFFFFF"/>
            <w:noWrap w:val="0"/>
            <w:vAlign w:val="center"/>
          </w:tcPr>
          <w:p>
            <w:pPr>
              <w:pageBreakBefore w:val="0"/>
              <w:widowControl/>
              <w:kinsoku/>
              <w:wordWrap/>
              <w:overflowPunct/>
              <w:topLinePunct w:val="0"/>
              <w:bidi w:val="0"/>
              <w:spacing w:line="360" w:lineRule="auto"/>
              <w:jc w:val="center"/>
              <w:textAlignment w:val="auto"/>
              <w:rPr>
                <w:rFonts w:hint="default" w:ascii="宋体" w:hAnsi="宋体" w:eastAsia="等线" w:cs="宋体"/>
                <w:color w:val="000000"/>
                <w:kern w:val="0"/>
                <w:sz w:val="20"/>
                <w:highlight w:val="none"/>
                <w:lang w:val="en-US" w:eastAsia="zh-CN"/>
              </w:rPr>
            </w:pPr>
            <w:r>
              <w:rPr>
                <w:rFonts w:hint="eastAsia" w:ascii="宋体" w:hAnsi="宋体" w:cs="宋体"/>
                <w:color w:val="000000"/>
                <w:kern w:val="0"/>
                <w:sz w:val="20"/>
                <w:highlight w:val="none"/>
                <w:lang w:val="en-US" w:eastAsia="zh-CN"/>
              </w:rPr>
              <w:t>116</w:t>
            </w:r>
          </w:p>
        </w:tc>
        <w:tc>
          <w:tcPr>
            <w:tcW w:w="793" w:type="dxa"/>
            <w:shd w:val="clear" w:color="000000" w:fill="FFFFFF"/>
            <w:noWrap w:val="0"/>
            <w:vAlign w:val="center"/>
          </w:tcPr>
          <w:p>
            <w:pPr>
              <w:pageBreakBefore w:val="0"/>
              <w:widowControl/>
              <w:kinsoku/>
              <w:wordWrap/>
              <w:overflowPunct/>
              <w:topLinePunct w:val="0"/>
              <w:bidi w:val="0"/>
              <w:spacing w:line="360" w:lineRule="auto"/>
              <w:jc w:val="center"/>
              <w:textAlignment w:val="auto"/>
              <w:rPr>
                <w:rFonts w:hint="eastAsia" w:ascii="宋体" w:hAnsi="宋体" w:cs="宋体"/>
                <w:color w:val="000000"/>
                <w:kern w:val="0"/>
                <w:sz w:val="20"/>
                <w:highlight w:val="none"/>
              </w:rPr>
            </w:pPr>
          </w:p>
        </w:tc>
        <w:tc>
          <w:tcPr>
            <w:tcW w:w="1760" w:type="dxa"/>
            <w:shd w:val="clear" w:color="000000" w:fill="FFFFFF"/>
            <w:noWrap w:val="0"/>
            <w:vAlign w:val="center"/>
          </w:tcPr>
          <w:p>
            <w:pPr>
              <w:pageBreakBefore w:val="0"/>
              <w:widowControl/>
              <w:kinsoku/>
              <w:wordWrap/>
              <w:overflowPunct/>
              <w:topLinePunct w:val="0"/>
              <w:bidi w:val="0"/>
              <w:spacing w:line="360" w:lineRule="auto"/>
              <w:jc w:val="center"/>
              <w:textAlignment w:val="auto"/>
              <w:rPr>
                <w:rFonts w:hint="eastAsia" w:ascii="宋体" w:hAnsi="宋体" w:cs="宋体"/>
                <w:color w:val="000000"/>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621" w:type="dxa"/>
            <w:shd w:val="clear" w:color="000000" w:fill="FFFFFF"/>
            <w:noWrap w:val="0"/>
            <w:vAlign w:val="center"/>
          </w:tcPr>
          <w:p>
            <w:pPr>
              <w:pageBreakBefore w:val="0"/>
              <w:widowControl/>
              <w:kinsoku/>
              <w:wordWrap/>
              <w:overflowPunct/>
              <w:topLinePunct w:val="0"/>
              <w:bidi w:val="0"/>
              <w:spacing w:line="360" w:lineRule="auto"/>
              <w:jc w:val="center"/>
              <w:textAlignment w:val="auto"/>
              <w:rPr>
                <w:rFonts w:hint="eastAsia" w:ascii="宋体" w:hAnsi="宋体" w:eastAsia="等线" w:cs="宋体"/>
                <w:color w:val="000000"/>
                <w:kern w:val="0"/>
                <w:sz w:val="20"/>
                <w:highlight w:val="none"/>
                <w:lang w:val="en-US" w:eastAsia="zh-CN"/>
              </w:rPr>
            </w:pPr>
            <w:r>
              <w:rPr>
                <w:rFonts w:hint="eastAsia" w:ascii="宋体" w:hAnsi="宋体" w:cs="宋体"/>
                <w:color w:val="000000"/>
                <w:kern w:val="0"/>
                <w:sz w:val="20"/>
                <w:highlight w:val="none"/>
              </w:rPr>
              <w:t>整理</w:t>
            </w:r>
            <w:r>
              <w:rPr>
                <w:rFonts w:hint="eastAsia" w:ascii="宋体" w:hAnsi="宋体" w:cs="宋体"/>
                <w:color w:val="000000"/>
                <w:kern w:val="0"/>
                <w:sz w:val="20"/>
                <w:highlight w:val="none"/>
                <w:lang w:val="en-US" w:eastAsia="zh-CN"/>
              </w:rPr>
              <w:t>服务</w:t>
            </w:r>
          </w:p>
        </w:tc>
        <w:tc>
          <w:tcPr>
            <w:tcW w:w="3342" w:type="dxa"/>
            <w:shd w:val="clear" w:color="000000" w:fill="FFFFFF"/>
            <w:noWrap w:val="0"/>
            <w:vAlign w:val="center"/>
          </w:tcPr>
          <w:p>
            <w:pPr>
              <w:pageBreakBefore w:val="0"/>
              <w:widowControl/>
              <w:kinsoku/>
              <w:wordWrap/>
              <w:overflowPunct/>
              <w:topLinePunct w:val="0"/>
              <w:bidi w:val="0"/>
              <w:spacing w:line="360" w:lineRule="auto"/>
              <w:jc w:val="left"/>
              <w:textAlignment w:val="auto"/>
              <w:rPr>
                <w:rFonts w:hint="eastAsia" w:ascii="宋体" w:hAnsi="宋体" w:cs="宋体"/>
                <w:color w:val="000000"/>
                <w:kern w:val="0"/>
                <w:sz w:val="20"/>
                <w:highlight w:val="none"/>
              </w:rPr>
            </w:pPr>
            <w:r>
              <w:rPr>
                <w:rFonts w:hint="eastAsia" w:ascii="宋体" w:hAnsi="宋体" w:cs="宋体"/>
                <w:color w:val="000000"/>
                <w:kern w:val="0"/>
                <w:sz w:val="20"/>
                <w:highlight w:val="none"/>
              </w:rPr>
              <w:t>对已经归档档案进行增量档案整理归档</w:t>
            </w:r>
          </w:p>
        </w:tc>
        <w:tc>
          <w:tcPr>
            <w:tcW w:w="899" w:type="dxa"/>
            <w:shd w:val="clear" w:color="000000" w:fill="FFFFFF"/>
            <w:noWrap w:val="0"/>
            <w:vAlign w:val="center"/>
          </w:tcPr>
          <w:p>
            <w:pPr>
              <w:pageBreakBefore w:val="0"/>
              <w:widowControl/>
              <w:kinsoku/>
              <w:wordWrap/>
              <w:overflowPunct/>
              <w:topLinePunct w:val="0"/>
              <w:bidi w:val="0"/>
              <w:spacing w:line="360" w:lineRule="auto"/>
              <w:jc w:val="center"/>
              <w:textAlignment w:val="auto"/>
              <w:rPr>
                <w:rFonts w:hint="default" w:ascii="宋体" w:hAnsi="宋体" w:eastAsia="等线" w:cs="宋体"/>
                <w:color w:val="000000"/>
                <w:kern w:val="0"/>
                <w:sz w:val="20"/>
                <w:highlight w:val="none"/>
                <w:lang w:val="en-US" w:eastAsia="zh-CN"/>
              </w:rPr>
            </w:pPr>
            <w:r>
              <w:rPr>
                <w:rFonts w:hint="eastAsia" w:ascii="宋体" w:hAnsi="宋体" w:cs="宋体"/>
                <w:color w:val="000000"/>
                <w:kern w:val="0"/>
                <w:sz w:val="20"/>
                <w:highlight w:val="none"/>
                <w:lang w:val="en-US" w:eastAsia="zh-CN"/>
              </w:rPr>
              <w:t>116</w:t>
            </w:r>
          </w:p>
        </w:tc>
        <w:tc>
          <w:tcPr>
            <w:tcW w:w="793" w:type="dxa"/>
            <w:shd w:val="clear" w:color="000000" w:fill="FFFFFF"/>
            <w:noWrap w:val="0"/>
            <w:vAlign w:val="center"/>
          </w:tcPr>
          <w:p>
            <w:pPr>
              <w:pageBreakBefore w:val="0"/>
              <w:widowControl/>
              <w:kinsoku/>
              <w:wordWrap/>
              <w:overflowPunct/>
              <w:topLinePunct w:val="0"/>
              <w:bidi w:val="0"/>
              <w:spacing w:line="360" w:lineRule="auto"/>
              <w:jc w:val="center"/>
              <w:textAlignment w:val="auto"/>
              <w:rPr>
                <w:rFonts w:hint="eastAsia" w:ascii="宋体" w:hAnsi="宋体" w:cs="宋体"/>
                <w:color w:val="000000"/>
                <w:kern w:val="0"/>
                <w:sz w:val="20"/>
                <w:highlight w:val="none"/>
              </w:rPr>
            </w:pPr>
          </w:p>
        </w:tc>
        <w:tc>
          <w:tcPr>
            <w:tcW w:w="1760" w:type="dxa"/>
            <w:shd w:val="clear" w:color="000000" w:fill="FFFFFF"/>
            <w:noWrap w:val="0"/>
            <w:vAlign w:val="center"/>
          </w:tcPr>
          <w:p>
            <w:pPr>
              <w:pageBreakBefore w:val="0"/>
              <w:widowControl/>
              <w:kinsoku/>
              <w:wordWrap/>
              <w:overflowPunct/>
              <w:topLinePunct w:val="0"/>
              <w:bidi w:val="0"/>
              <w:spacing w:line="360" w:lineRule="auto"/>
              <w:jc w:val="center"/>
              <w:textAlignment w:val="auto"/>
              <w:rPr>
                <w:rFonts w:hint="default" w:ascii="宋体" w:hAnsi="宋体" w:eastAsia="等线" w:cs="宋体"/>
                <w:color w:val="000000"/>
                <w:kern w:val="0"/>
                <w:sz w:val="20"/>
                <w:highlight w:val="none"/>
                <w:lang w:val="en-US" w:eastAsia="zh-CN"/>
              </w:rPr>
            </w:pPr>
            <w:r>
              <w:rPr>
                <w:rFonts w:hint="eastAsia" w:ascii="宋体" w:hAnsi="宋体" w:cs="宋体"/>
                <w:color w:val="000000"/>
                <w:kern w:val="0"/>
                <w:sz w:val="20"/>
                <w:highlight w:val="none"/>
                <w:lang w:val="en-US" w:eastAsia="zh-CN"/>
              </w:rPr>
              <w:t>含装订、裱糊、包材料、编号</w:t>
            </w:r>
            <w:r>
              <w:rPr>
                <w:rFonts w:hint="default" w:ascii="宋体" w:hAnsi="宋体" w:cs="宋体"/>
                <w:color w:val="000000"/>
                <w:kern w:val="0"/>
                <w:sz w:val="20"/>
                <w:highlight w:val="none"/>
                <w:lang w:val="en-US" w:eastAsia="zh-CN"/>
              </w:rPr>
              <w:t>、</w:t>
            </w:r>
            <w:r>
              <w:rPr>
                <w:rFonts w:hint="eastAsia" w:ascii="宋体" w:hAnsi="宋体" w:cs="宋体"/>
                <w:color w:val="000000"/>
                <w:kern w:val="0"/>
                <w:sz w:val="20"/>
                <w:highlight w:val="none"/>
                <w:lang w:val="en-US" w:eastAsia="zh-CN"/>
              </w:rPr>
              <w:t>更新目录、贴脊背条等</w:t>
            </w:r>
          </w:p>
        </w:tc>
      </w:tr>
    </w:tbl>
    <w:p>
      <w:pPr>
        <w:pageBreakBefore w:val="0"/>
        <w:kinsoku/>
        <w:wordWrap/>
        <w:overflowPunct/>
        <w:topLinePunct w:val="0"/>
        <w:bidi w:val="0"/>
        <w:spacing w:before="72" w:beforeLines="30" w:line="360" w:lineRule="auto"/>
        <w:textAlignment w:val="auto"/>
        <w:rPr>
          <w:rFonts w:hint="eastAsia" w:ascii="宋体" w:hAnsi="宋体"/>
          <w:sz w:val="24"/>
          <w:szCs w:val="24"/>
          <w:highlight w:val="none"/>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2.付款方式及账号</w:t>
      </w: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kern w:val="2"/>
          <w:sz w:val="28"/>
          <w:szCs w:val="28"/>
          <w:highlight w:val="none"/>
          <w:lang w:val="en-US" w:eastAsia="zh-CN" w:bidi="ar-SA"/>
        </w:rPr>
        <w:t>（1）甲方在该项目整理开工、人员进场后10个工作日内，甲方收到乙方开具的等额增值税专用发票后，向乙方支付项目合同总额的20%预付款项，即预付人民币：￥***元（大写：**）。</w:t>
      </w:r>
      <w:r>
        <w:rPr>
          <w:rFonts w:hint="eastAsia" w:ascii="仿宋" w:hAnsi="仿宋" w:eastAsia="仿宋" w:cs="仿宋"/>
          <w:color w:val="000000"/>
          <w:sz w:val="28"/>
          <w:szCs w:val="28"/>
          <w:highlight w:val="none"/>
          <w:lang w:val="en-US" w:eastAsia="zh-CN"/>
        </w:rPr>
        <w:t>若乙方未开具预付金额等额发票或开具发票不合格，甲方有权拒绝付款并不因此承担违约责任。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kern w:val="2"/>
          <w:sz w:val="28"/>
          <w:szCs w:val="28"/>
          <w:highlight w:val="none"/>
          <w:lang w:val="en-US" w:eastAsia="zh-CN" w:bidi="ar-SA"/>
        </w:rPr>
        <w:t>（2）在项目完工验收合格后，甲方收到乙方开具的等额增值税专用发票之日起的10个工作日内一次性支付剩余所</w:t>
      </w:r>
      <w:r>
        <w:rPr>
          <w:rFonts w:hint="eastAsia" w:ascii="仿宋" w:hAnsi="仿宋" w:eastAsia="仿宋" w:cs="仿宋"/>
          <w:color w:val="000000"/>
          <w:sz w:val="28"/>
          <w:szCs w:val="28"/>
          <w:highlight w:val="none"/>
          <w:lang w:val="en-US" w:eastAsia="zh-CN"/>
        </w:rPr>
        <w:t>有款项。若乙方未开具剩余款项金额等额发票或开具发票不合格，甲方有权拒绝付款并不因此承担违约责任。</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（3）甲方以汇款形式向乙方支付款项。</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pacing w:val="0"/>
          <w:sz w:val="28"/>
          <w:szCs w:val="28"/>
          <w:highlight w:val="none"/>
        </w:rPr>
        <w:t>甲方开票信息：</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账户名称： 四川汶马高速公路有限责任公司</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开户行：  建设银行成都双楠支行</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账号： 51001875436051515558</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4、乙方收款账户信息：</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 xml:space="preserve">账户名称：  </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 xml:space="preserve">开户行：    </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 xml:space="preserve">账号： </w:t>
      </w:r>
    </w:p>
    <w:p>
      <w:pPr>
        <w:keepNext w:val="0"/>
        <w:keepLines w:val="0"/>
        <w:pageBreakBefore w:val="0"/>
        <w:kinsoku/>
        <w:wordWrap/>
        <w:overflowPunct/>
        <w:topLinePunct w:val="0"/>
        <w:autoSpaceDE/>
        <w:autoSpaceDN/>
        <w:bidi w:val="0"/>
        <w:adjustRightInd/>
        <w:snapToGrid/>
        <w:spacing w:line="360" w:lineRule="auto"/>
        <w:ind w:firstLine="562" w:firstLineChars="200"/>
        <w:jc w:val="both"/>
        <w:textAlignment w:val="auto"/>
        <w:rPr>
          <w:rFonts w:hint="eastAsia" w:ascii="仿宋" w:hAnsi="仿宋" w:eastAsia="仿宋" w:cs="仿宋"/>
          <w:b/>
          <w:color w:val="000000"/>
          <w:sz w:val="28"/>
          <w:szCs w:val="28"/>
          <w:highlight w:val="none"/>
          <w:lang w:val="en-US" w:eastAsia="zh-CN"/>
        </w:rPr>
      </w:pPr>
      <w:r>
        <w:rPr>
          <w:rFonts w:hint="eastAsia" w:ascii="仿宋" w:hAnsi="仿宋" w:eastAsia="仿宋" w:cs="仿宋"/>
          <w:b/>
          <w:color w:val="000000"/>
          <w:sz w:val="28"/>
          <w:szCs w:val="28"/>
          <w:highlight w:val="none"/>
          <w:lang w:val="en-US" w:eastAsia="zh-CN"/>
        </w:rPr>
        <w:t>六、违约责任</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1.除本协议另有约定外，甲乙双方任意一方擅自解除合同或终止履行合同的，视为解除方违约，守约方有权要求违约方支付违约金伍仟元，违约金不足以弥补守约方损失的，违约方还应赔偿守约方相应的损失（包括但不限于诉讼费、保全费、取证费、律师费等） 。</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乙方对工作中知晓的甲方档案信息有保密义务,乙方需严格遵守合同约定保密要求，乙方违反该保密义务的，甲方有权要求乙方支付违约金贰仟元，并赔偿甲方由此造成的一切直接和间接损失。若经甲方发现乙方工作人员有包含但不限于涂改、伪造、私自添加或抽取档案材料、拍照、复印、上传网络等危害档案信息安全工作的行为，由乙方承担补救责任，甲方有权退回该工作人员，并追究其法律责任，且每经发现一例将扣除项目合同总额的10%作为违约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3.合同履行期间，乙方在合同规定期限（包含整改期）内，逾期未完成甲方相关验收工作的，自逾期之日起，每日承担项目合同总额1%的违约金。若乙方延迟完成相关整理、整改工作，经催告后10个工作日内仍未完成甲方相关验收工作的，甲方有权解除劳动合同，乙方应向甲方支付合同总额的10%的违约金，若因违约造成甲方实际损失超过违约金的，对超出部分还应另行赔偿予以补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4.在项目完工验收合格后，甲方收到乙方开具的等额增值税专用发票之日起的10个工作日内一次性支付剩余所有款项。甲方逾期支付剩余款项的，自逾期之日起，每日承担项目合同总额1%的违约金。</w:t>
      </w:r>
    </w:p>
    <w:p>
      <w:pPr>
        <w:keepNext w:val="0"/>
        <w:keepLines w:val="0"/>
        <w:pageBreakBefore w:val="0"/>
        <w:kinsoku/>
        <w:wordWrap/>
        <w:overflowPunct/>
        <w:topLinePunct w:val="0"/>
        <w:autoSpaceDE/>
        <w:autoSpaceDN/>
        <w:bidi w:val="0"/>
        <w:adjustRightInd/>
        <w:snapToGrid/>
        <w:spacing w:line="360" w:lineRule="auto"/>
        <w:ind w:firstLine="562" w:firstLineChars="200"/>
        <w:jc w:val="both"/>
        <w:textAlignment w:val="auto"/>
        <w:rPr>
          <w:rFonts w:hint="eastAsia" w:ascii="仿宋" w:hAnsi="仿宋" w:eastAsia="仿宋" w:cs="仿宋"/>
          <w:b/>
          <w:color w:val="000000"/>
          <w:sz w:val="28"/>
          <w:szCs w:val="28"/>
          <w:highlight w:val="none"/>
          <w:lang w:val="en-US" w:eastAsia="zh-CN"/>
        </w:rPr>
      </w:pPr>
      <w:r>
        <w:rPr>
          <w:rFonts w:hint="eastAsia" w:ascii="仿宋" w:hAnsi="仿宋" w:eastAsia="仿宋" w:cs="仿宋"/>
          <w:b/>
          <w:color w:val="000000"/>
          <w:sz w:val="28"/>
          <w:szCs w:val="28"/>
          <w:highlight w:val="none"/>
          <w:lang w:val="en-US" w:eastAsia="zh-CN"/>
        </w:rPr>
        <w:t>七、争议解决方式</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 xml:space="preserve">合同履行中出现争议，双方应友好协商解决，协商不成，双方均可向甲方所在地人民法院提起诉讼。    </w:t>
      </w:r>
    </w:p>
    <w:p>
      <w:pPr>
        <w:pageBreakBefore w:val="0"/>
        <w:widowControl/>
        <w:numPr>
          <w:ilvl w:val="0"/>
          <w:numId w:val="4"/>
        </w:numPr>
        <w:kinsoku/>
        <w:wordWrap/>
        <w:overflowPunct/>
        <w:topLinePunct w:val="0"/>
        <w:bidi w:val="0"/>
        <w:spacing w:before="72" w:beforeLines="30" w:line="360" w:lineRule="auto"/>
        <w:ind w:firstLine="562" w:firstLineChars="200"/>
        <w:jc w:val="left"/>
        <w:textAlignment w:val="auto"/>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rPr>
        <w:t>不可抗力</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合同履行中，如出现不可抗力直接影响本次人事档案专项审核及整理服务工作开展的，乙方应及时向甲方书面通报不能履行、不能完成履行或延期履行的理由。在获取有关机构证明并经双方协商一致后，可以延期履行、部分履行或不履行合同并全部或者部分免除责任。本合同所指不可抗力是指不能预见、不能避免、不能克服的客观情况，包括但不限于地震、水灾、火灾、暴风雪、战争、动乱、政府行为等。</w:t>
      </w:r>
    </w:p>
    <w:p>
      <w:pPr>
        <w:keepNext w:val="0"/>
        <w:keepLines w:val="0"/>
        <w:pageBreakBefore w:val="0"/>
        <w:numPr>
          <w:ilvl w:val="0"/>
          <w:numId w:val="4"/>
        </w:numPr>
        <w:kinsoku/>
        <w:wordWrap/>
        <w:overflowPunct/>
        <w:topLinePunct w:val="0"/>
        <w:autoSpaceDE/>
        <w:autoSpaceDN/>
        <w:bidi w:val="0"/>
        <w:adjustRightInd/>
        <w:snapToGrid/>
        <w:spacing w:line="360" w:lineRule="auto"/>
        <w:ind w:left="0" w:leftChars="0" w:firstLine="562" w:firstLineChars="200"/>
        <w:jc w:val="both"/>
        <w:textAlignment w:val="auto"/>
        <w:rPr>
          <w:rFonts w:hint="eastAsia" w:ascii="仿宋" w:hAnsi="仿宋" w:eastAsia="仿宋" w:cs="仿宋"/>
          <w:b/>
          <w:color w:val="000000"/>
          <w:sz w:val="28"/>
          <w:szCs w:val="28"/>
          <w:highlight w:val="none"/>
          <w:lang w:val="en-US" w:eastAsia="zh-CN"/>
        </w:rPr>
      </w:pPr>
      <w:r>
        <w:rPr>
          <w:rFonts w:hint="eastAsia" w:ascii="仿宋" w:hAnsi="仿宋" w:eastAsia="仿宋" w:cs="仿宋"/>
          <w:b/>
          <w:color w:val="000000"/>
          <w:sz w:val="28"/>
          <w:szCs w:val="28"/>
          <w:highlight w:val="none"/>
          <w:lang w:val="en-US" w:eastAsia="zh-CN"/>
        </w:rPr>
        <w:t>保密条款</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highlight w:val="none"/>
          <w:lang w:val="en-US" w:eastAsia="zh-CN"/>
        </w:rPr>
      </w:pPr>
      <w:r>
        <w:rPr>
          <w:rFonts w:hint="eastAsia" w:ascii="仿宋" w:hAnsi="仿宋" w:eastAsia="仿宋" w:cs="仿宋"/>
          <w:color w:val="000000"/>
          <w:sz w:val="28"/>
          <w:szCs w:val="28"/>
          <w:highlight w:val="none"/>
          <w:lang w:val="en-US" w:eastAsia="zh-CN"/>
        </w:rPr>
        <w:t>乙方对甲方提供的人事档案有关的所有数据和文书档案均负有保密义务，不得向第三方提供。项目完成验收后，乙方不得再保存所有相关的数据和档案。详见保密协议。</w:t>
      </w:r>
    </w:p>
    <w:p>
      <w:pPr>
        <w:keepNext w:val="0"/>
        <w:keepLines w:val="0"/>
        <w:pageBreakBefore w:val="0"/>
        <w:kinsoku/>
        <w:wordWrap/>
        <w:overflowPunct/>
        <w:topLinePunct w:val="0"/>
        <w:autoSpaceDE/>
        <w:autoSpaceDN/>
        <w:bidi w:val="0"/>
        <w:adjustRightInd/>
        <w:snapToGrid/>
        <w:spacing w:line="360" w:lineRule="auto"/>
        <w:ind w:firstLine="562" w:firstLineChars="200"/>
        <w:jc w:val="both"/>
        <w:textAlignment w:val="auto"/>
        <w:rPr>
          <w:rFonts w:hint="eastAsia" w:ascii="仿宋" w:hAnsi="仿宋" w:eastAsia="仿宋" w:cs="仿宋"/>
          <w:b/>
          <w:color w:val="000000"/>
          <w:sz w:val="28"/>
          <w:szCs w:val="28"/>
          <w:highlight w:val="none"/>
          <w:lang w:val="en-US" w:eastAsia="zh-CN"/>
        </w:rPr>
      </w:pPr>
      <w:r>
        <w:rPr>
          <w:rFonts w:hint="eastAsia" w:ascii="仿宋" w:hAnsi="仿宋" w:eastAsia="仿宋" w:cs="仿宋"/>
          <w:b/>
          <w:color w:val="000000"/>
          <w:sz w:val="28"/>
          <w:szCs w:val="28"/>
          <w:highlight w:val="none"/>
          <w:lang w:val="en-US" w:eastAsia="zh-CN"/>
        </w:rPr>
        <w:t>十、其他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1.本合同一式四份，经双方签订之日起生效，甲乙双方各执贰份，具有同等法律效力。</w:t>
      </w: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default"/>
          <w:highlight w:val="none"/>
          <w:lang w:val="en-US" w:eastAsia="zh-CN"/>
        </w:rPr>
      </w:pPr>
      <w:r>
        <w:rPr>
          <w:rFonts w:hint="eastAsia" w:ascii="仿宋" w:hAnsi="仿宋" w:eastAsia="仿宋" w:cs="仿宋"/>
          <w:color w:val="000000"/>
          <w:sz w:val="28"/>
          <w:szCs w:val="28"/>
          <w:highlight w:val="none"/>
          <w:lang w:val="en-US" w:eastAsia="zh-CN"/>
        </w:rPr>
        <w:t>2.《保密协议》作为本合同附件，与</w:t>
      </w:r>
      <w:r>
        <w:rPr>
          <w:rFonts w:hint="eastAsia" w:ascii="仿宋" w:hAnsi="仿宋" w:eastAsia="仿宋" w:cs="仿宋"/>
          <w:color w:val="000000"/>
          <w:kern w:val="2"/>
          <w:sz w:val="28"/>
          <w:szCs w:val="28"/>
          <w:highlight w:val="none"/>
          <w:lang w:val="en-US" w:eastAsia="zh-CN" w:bidi="ar-SA"/>
        </w:rPr>
        <w:t>本合同具有同</w:t>
      </w:r>
      <w:r>
        <w:rPr>
          <w:rFonts w:hint="eastAsia" w:ascii="仿宋" w:hAnsi="仿宋" w:eastAsia="仿宋" w:cs="仿宋"/>
          <w:color w:val="000000"/>
          <w:sz w:val="28"/>
          <w:szCs w:val="28"/>
          <w:highlight w:val="none"/>
          <w:lang w:val="en-US" w:eastAsia="zh-CN"/>
        </w:rPr>
        <w:t>等效力。</w:t>
      </w: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3.若本次项目签署合同服务期满，甲方对本次验收结果满意的，甲方在本次项目签署合同服务期结束后两年内有意向继续合作需求的,可按不高于本次项目服务内容单价费用的价格另行签订合作协议。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kern w:val="2"/>
          <w:sz w:val="28"/>
          <w:szCs w:val="28"/>
          <w:highlight w:val="none"/>
          <w:lang w:val="en-US" w:eastAsia="zh-CN" w:bidi="ar-SA"/>
        </w:rPr>
        <w:t>4合同如有未尽事宜，须经双方共同协商，另行签订补充协议，补充协议、附件与本合同具有同</w:t>
      </w:r>
      <w:r>
        <w:rPr>
          <w:rFonts w:hint="eastAsia" w:ascii="仿宋" w:hAnsi="仿宋" w:eastAsia="仿宋" w:cs="仿宋"/>
          <w:color w:val="000000"/>
          <w:sz w:val="28"/>
          <w:szCs w:val="28"/>
          <w:highlight w:val="none"/>
          <w:lang w:val="en-US" w:eastAsia="zh-CN"/>
        </w:rPr>
        <w:t>等效力。补充协议与本合同冲突的，视同本合同变更，以补充协议为准。</w:t>
      </w:r>
    </w:p>
    <w:p>
      <w:pPr>
        <w:pStyle w:val="23"/>
        <w:pageBreakBefore w:val="0"/>
        <w:kinsoku/>
        <w:wordWrap/>
        <w:overflowPunct/>
        <w:topLinePunct w:val="0"/>
        <w:bidi w:val="0"/>
        <w:spacing w:line="360" w:lineRule="auto"/>
        <w:textAlignment w:val="auto"/>
        <w:rPr>
          <w:rFonts w:hint="eastAsia"/>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color w:val="000000"/>
          <w:sz w:val="28"/>
          <w:szCs w:val="28"/>
          <w:highlight w:val="none"/>
          <w:lang w:val="en-US" w:eastAsia="zh-CN"/>
        </w:rPr>
      </w:pPr>
    </w:p>
    <w:p>
      <w:pPr>
        <w:pageBreakBefore w:val="0"/>
        <w:kinsoku/>
        <w:wordWrap/>
        <w:overflowPunct/>
        <w:topLinePunct w:val="0"/>
        <w:bidi w:val="0"/>
        <w:spacing w:line="360" w:lineRule="auto"/>
        <w:jc w:val="left"/>
        <w:textAlignment w:val="auto"/>
        <w:rPr>
          <w:rFonts w:ascii="宋体" w:hAnsi="宋体" w:cs="宋体"/>
          <w:sz w:val="24"/>
          <w:highlight w:val="none"/>
        </w:rPr>
      </w:pP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甲方(盖章): </w:t>
      </w: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地      址: </w:t>
      </w: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电      话: </w:t>
      </w: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代表签字:</w:t>
      </w: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日期：</w:t>
      </w: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乙方(盖章):   </w:t>
      </w: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地      址: </w:t>
      </w: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电      话:</w:t>
      </w: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代表签字:</w:t>
      </w: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日期：</w:t>
      </w:r>
    </w:p>
    <w:p>
      <w:pPr>
        <w:pageBreakBefore w:val="0"/>
        <w:kinsoku/>
        <w:wordWrap/>
        <w:overflowPunct/>
        <w:topLinePunct w:val="0"/>
        <w:bidi w:val="0"/>
        <w:spacing w:line="360" w:lineRule="auto"/>
        <w:textAlignment w:val="auto"/>
        <w:rPr>
          <w:rFonts w:hint="eastAsia"/>
          <w:sz w:val="24"/>
          <w:highlight w:val="none"/>
          <w:lang w:val="en-US" w:eastAsia="zh-CN"/>
        </w:rPr>
      </w:pPr>
    </w:p>
    <w:p>
      <w:pPr>
        <w:pageBreakBefore w:val="0"/>
        <w:kinsoku/>
        <w:wordWrap/>
        <w:overflowPunct/>
        <w:topLinePunct w:val="0"/>
        <w:bidi w:val="0"/>
        <w:spacing w:line="360" w:lineRule="auto"/>
        <w:textAlignment w:val="auto"/>
        <w:rPr>
          <w:rFonts w:hint="eastAsia"/>
          <w:sz w:val="24"/>
          <w:highlight w:val="none"/>
          <w:lang w:val="en-US" w:eastAsia="zh-CN"/>
        </w:rPr>
      </w:pPr>
    </w:p>
    <w:p>
      <w:pPr>
        <w:pageBreakBefore w:val="0"/>
        <w:kinsoku/>
        <w:wordWrap/>
        <w:overflowPunct/>
        <w:topLinePunct w:val="0"/>
        <w:bidi w:val="0"/>
        <w:spacing w:line="360" w:lineRule="auto"/>
        <w:textAlignment w:val="auto"/>
        <w:rPr>
          <w:rFonts w:hint="eastAsia"/>
          <w:sz w:val="24"/>
          <w:highlight w:val="none"/>
          <w:lang w:val="en-US" w:eastAsia="zh-CN"/>
        </w:rPr>
      </w:pPr>
    </w:p>
    <w:p>
      <w:pPr>
        <w:pageBreakBefore w:val="0"/>
        <w:kinsoku/>
        <w:wordWrap/>
        <w:overflowPunct/>
        <w:topLinePunct w:val="0"/>
        <w:bidi w:val="0"/>
        <w:spacing w:line="360" w:lineRule="auto"/>
        <w:textAlignment w:val="auto"/>
        <w:rPr>
          <w:rFonts w:hint="eastAsia"/>
          <w:sz w:val="24"/>
          <w:highlight w:val="none"/>
          <w:lang w:val="en-US" w:eastAsia="zh-CN"/>
        </w:rPr>
      </w:pPr>
    </w:p>
    <w:p>
      <w:pPr>
        <w:pageBreakBefore w:val="0"/>
        <w:kinsoku/>
        <w:wordWrap/>
        <w:overflowPunct/>
        <w:topLinePunct w:val="0"/>
        <w:bidi w:val="0"/>
        <w:spacing w:line="360" w:lineRule="auto"/>
        <w:textAlignment w:val="auto"/>
        <w:rPr>
          <w:rFonts w:hint="eastAsia"/>
          <w:sz w:val="24"/>
          <w:highlight w:val="none"/>
          <w:lang w:val="en-US" w:eastAsia="zh-CN"/>
        </w:rPr>
      </w:pPr>
    </w:p>
    <w:p>
      <w:pPr>
        <w:pageBreakBefore w:val="0"/>
        <w:kinsoku/>
        <w:wordWrap/>
        <w:overflowPunct/>
        <w:topLinePunct w:val="0"/>
        <w:bidi w:val="0"/>
        <w:spacing w:line="360" w:lineRule="auto"/>
        <w:textAlignment w:val="auto"/>
        <w:rPr>
          <w:rFonts w:hint="eastAsia"/>
          <w:sz w:val="24"/>
          <w:highlight w:val="none"/>
          <w:lang w:val="en-US" w:eastAsia="zh-CN"/>
        </w:rPr>
      </w:pPr>
      <w:r>
        <w:rPr>
          <w:rFonts w:hint="eastAsia"/>
          <w:sz w:val="24"/>
          <w:highlight w:val="none"/>
          <w:lang w:val="en-US" w:eastAsia="zh-CN"/>
        </w:rPr>
        <w:t>合同附件：</w:t>
      </w:r>
    </w:p>
    <w:p>
      <w:pPr>
        <w:pStyle w:val="23"/>
        <w:pageBreakBefore w:val="0"/>
        <w:kinsoku/>
        <w:wordWrap/>
        <w:overflowPunct/>
        <w:topLinePunct w:val="0"/>
        <w:bidi w:val="0"/>
        <w:spacing w:line="360" w:lineRule="auto"/>
        <w:textAlignment w:val="auto"/>
        <w:rPr>
          <w:rFonts w:hint="eastAsia"/>
          <w:sz w:val="24"/>
          <w:highlight w:val="none"/>
          <w:lang w:val="en-US" w:eastAsia="zh-CN"/>
        </w:rPr>
      </w:pPr>
    </w:p>
    <w:p>
      <w:pPr>
        <w:pStyle w:val="23"/>
        <w:pageBreakBefore w:val="0"/>
        <w:kinsoku/>
        <w:wordWrap/>
        <w:overflowPunct/>
        <w:topLinePunct w:val="0"/>
        <w:bidi w:val="0"/>
        <w:spacing w:line="360" w:lineRule="auto"/>
        <w:jc w:val="center"/>
        <w:textAlignment w:val="auto"/>
        <w:rPr>
          <w:rFonts w:hint="default"/>
          <w:sz w:val="32"/>
          <w:szCs w:val="32"/>
          <w:highlight w:val="none"/>
          <w:lang w:val="en-US" w:eastAsia="zh-CN"/>
        </w:rPr>
      </w:pPr>
      <w:r>
        <w:rPr>
          <w:rStyle w:val="25"/>
          <w:rFonts w:ascii="宋体" w:hAnsi="宋体" w:eastAsia="宋体" w:cs="仿宋"/>
          <w:b/>
          <w:sz w:val="36"/>
          <w:szCs w:val="36"/>
          <w:highlight w:val="none"/>
        </w:rPr>
        <w:t>【项目名称】</w:t>
      </w:r>
      <w:r>
        <w:rPr>
          <w:rStyle w:val="25"/>
          <w:rFonts w:hint="eastAsia" w:ascii="宋体" w:hAnsi="宋体" w:eastAsia="宋体" w:cs="仿宋"/>
          <w:b/>
          <w:color w:val="auto"/>
          <w:kern w:val="2"/>
          <w:sz w:val="36"/>
          <w:szCs w:val="36"/>
          <w:highlight w:val="none"/>
          <w:lang w:val="en-US" w:eastAsia="zh-CN" w:bidi="ar-SA"/>
        </w:rPr>
        <w:t>保密协议</w:t>
      </w:r>
    </w:p>
    <w:p>
      <w:pPr>
        <w:pStyle w:val="23"/>
        <w:pageBreakBefore w:val="0"/>
        <w:kinsoku/>
        <w:wordWrap/>
        <w:overflowPunct/>
        <w:topLinePunct w:val="0"/>
        <w:bidi w:val="0"/>
        <w:spacing w:line="360" w:lineRule="auto"/>
        <w:textAlignment w:val="auto"/>
        <w:rPr>
          <w:rFonts w:hint="eastAsia"/>
          <w:sz w:val="24"/>
          <w:highlight w:val="none"/>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b/>
          <w:color w:val="000000"/>
          <w:sz w:val="28"/>
          <w:szCs w:val="28"/>
          <w:highlight w:val="none"/>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甲 方：</w:t>
      </w:r>
      <w:r>
        <w:rPr>
          <w:rFonts w:hint="eastAsia" w:ascii="仿宋" w:hAnsi="仿宋" w:eastAsia="仿宋" w:cs="仿宋"/>
          <w:b/>
          <w:color w:val="000000"/>
          <w:sz w:val="28"/>
          <w:szCs w:val="28"/>
          <w:highlight w:val="none"/>
          <w:u w:val="single"/>
          <w:lang w:val="en-US" w:eastAsia="zh-CN"/>
        </w:rPr>
        <w:t xml:space="preserve">四川汶马高速公路有限责任公司 </w:t>
      </w:r>
      <w:r>
        <w:rPr>
          <w:rFonts w:hint="eastAsia" w:ascii="仿宋" w:hAnsi="仿宋" w:eastAsia="仿宋" w:cs="仿宋"/>
          <w:b/>
          <w:color w:val="000000"/>
          <w:sz w:val="28"/>
          <w:szCs w:val="28"/>
          <w:highlight w:val="none"/>
          <w:u w:val="single"/>
        </w:rPr>
        <w:t xml:space="preserve">    </w:t>
      </w:r>
      <w:r>
        <w:rPr>
          <w:rFonts w:hint="eastAsia" w:ascii="仿宋" w:hAnsi="仿宋" w:eastAsia="仿宋" w:cs="仿宋"/>
          <w:b/>
          <w:color w:val="000000"/>
          <w:sz w:val="28"/>
          <w:szCs w:val="28"/>
          <w:highlight w:val="none"/>
        </w:rPr>
        <w:t xml:space="preserve">  </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仿宋" w:hAnsi="仿宋" w:eastAsia="仿宋" w:cs="仿宋"/>
          <w:b/>
          <w:color w:val="000000"/>
          <w:sz w:val="28"/>
          <w:szCs w:val="28"/>
          <w:highlight w:val="none"/>
          <w:u w:val="single"/>
          <w:lang w:val="en-US" w:eastAsia="zh-CN"/>
        </w:rPr>
      </w:pPr>
      <w:r>
        <w:rPr>
          <w:rFonts w:hint="eastAsia" w:ascii="仿宋" w:hAnsi="仿宋" w:eastAsia="仿宋" w:cs="仿宋"/>
          <w:b/>
          <w:color w:val="000000"/>
          <w:sz w:val="28"/>
          <w:szCs w:val="28"/>
          <w:highlight w:val="none"/>
        </w:rPr>
        <w:t>乙 方：</w:t>
      </w:r>
      <w:r>
        <w:rPr>
          <w:rFonts w:hint="eastAsia" w:ascii="仿宋" w:hAnsi="仿宋" w:eastAsia="仿宋" w:cs="仿宋"/>
          <w:b/>
          <w:color w:val="000000"/>
          <w:sz w:val="28"/>
          <w:szCs w:val="28"/>
          <w:highlight w:val="none"/>
          <w:u w:val="single"/>
          <w:lang w:val="en-US" w:eastAsia="zh-CN"/>
        </w:rPr>
        <w:t xml:space="preserve">                                 </w:t>
      </w:r>
    </w:p>
    <w:p>
      <w:pPr>
        <w:pStyle w:val="23"/>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kern w:val="2"/>
          <w:sz w:val="28"/>
          <w:szCs w:val="28"/>
          <w:highlight w:val="none"/>
          <w:lang w:val="en-US" w:eastAsia="zh-CN" w:bidi="ar-SA"/>
        </w:rPr>
      </w:pPr>
    </w:p>
    <w:p>
      <w:pPr>
        <w:keepNext w:val="0"/>
        <w:keepLines w:val="0"/>
        <w:pageBreakBefore w:val="0"/>
        <w:widowControl/>
        <w:suppressLineNumbers w:val="0"/>
        <w:kinsoku/>
        <w:wordWrap/>
        <w:overflowPunct/>
        <w:topLinePunct w:val="0"/>
        <w:bidi w:val="0"/>
        <w:snapToGrid/>
        <w:spacing w:line="360" w:lineRule="auto"/>
        <w:ind w:firstLine="560" w:firstLineChars="200"/>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鉴于乙方为甲方提供档案人事档案专项审核及整理服务，为在项目实施期间以及实施完成后保护因工作需要接触到的甲方档案信息秘密和保证相关档案资料原件安全等有关事项，双方经友好协商，依据《中华人民共和国保密法》《中华人民共和国档案法》等有关法律、法规规定，就本次人事档案专审及整理服务工作，达成如下条款，双方共同遵守：</w:t>
      </w: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一、保密内容</w:t>
      </w: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本保密协议所指的保密信息指甲方以书面、口头或电子文件的形式提供给乙方的任何档案秘密信息信息或数据，包括但不限于：档案、档案中记载的个人信息、档案中记载的事件、纸质档案本身、其它载体的档案、档案目录、档案电子原文、档案电子化处理扫描文件加工前的文件、档案电子化处理扫描文件加工后的文件、档案的封皮、加工过程中的数据库、加工档案整理记录、加工档案整理报告、档案检验报告、项目备忘录等，但不包括任何已出版的或其它形式处于公有领域的信息，以及在披露时乙方通过其它合法途径已经获得的信息。所有参与本次档案专项审核及整理服务工作的人员必须遵守国家有关保密的规定和相关协议的约定，不得泄露甲方任何秘密。</w:t>
      </w: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二、甲方责任</w:t>
      </w: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1、负责向乙方介绍、解释整理概况、整理内容等相关工作的基本情况。</w:t>
      </w: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2、负责将所有需整理档案移交到甲方指定整理场所及提供档案整理工作所需要的材料。 </w:t>
      </w: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auto"/>
          <w:kern w:val="2"/>
          <w:sz w:val="28"/>
          <w:szCs w:val="28"/>
          <w:highlight w:val="none"/>
          <w:lang w:val="en-US" w:eastAsia="zh-CN" w:bidi="ar-SA"/>
        </w:rPr>
        <w:t>3、</w:t>
      </w:r>
      <w:r>
        <w:rPr>
          <w:rFonts w:hint="eastAsia" w:ascii="仿宋" w:hAnsi="仿宋" w:eastAsia="仿宋" w:cs="仿宋"/>
          <w:color w:val="000000"/>
          <w:sz w:val="28"/>
          <w:szCs w:val="28"/>
          <w:highlight w:val="none"/>
          <w:lang w:val="en-US" w:eastAsia="zh-CN"/>
        </w:rPr>
        <w:t>由甲方负责统一安排乙方提供服务过程中的交通、餐饮及档案整理工作场所，在本次服务项目期间，若因乙方个人原因所产生的其他交通、餐饮及住宿费用由乙方自行承担。</w:t>
      </w: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auto"/>
          <w:kern w:val="2"/>
          <w:sz w:val="28"/>
          <w:szCs w:val="28"/>
          <w:highlight w:val="none"/>
          <w:lang w:val="en-US" w:eastAsia="zh-CN" w:bidi="ar-SA"/>
        </w:rPr>
        <w:t>、</w:t>
      </w:r>
      <w:r>
        <w:rPr>
          <w:rFonts w:hint="eastAsia" w:ascii="仿宋" w:hAnsi="仿宋" w:eastAsia="仿宋" w:cs="仿宋"/>
          <w:color w:val="000000"/>
          <w:sz w:val="28"/>
          <w:szCs w:val="28"/>
          <w:highlight w:val="none"/>
          <w:lang w:val="en-US" w:eastAsia="zh-CN"/>
        </w:rPr>
        <w:t>甲方为乙方提供必要的工作条件及配合</w:t>
      </w:r>
      <w:r>
        <w:rPr>
          <w:rFonts w:hint="eastAsia" w:ascii="仿宋" w:hAnsi="仿宋" w:eastAsia="仿宋" w:cs="仿宋"/>
          <w:color w:val="auto"/>
          <w:kern w:val="2"/>
          <w:sz w:val="28"/>
          <w:szCs w:val="28"/>
          <w:highlight w:val="none"/>
          <w:lang w:val="en-US" w:eastAsia="zh-CN" w:bidi="ar-SA"/>
        </w:rPr>
        <w:t>协助并做好监督工作。</w:t>
      </w: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auto"/>
          <w:kern w:val="2"/>
          <w:sz w:val="28"/>
          <w:szCs w:val="28"/>
          <w:highlight w:val="none"/>
          <w:lang w:val="en-US" w:eastAsia="zh-CN" w:bidi="ar-SA"/>
        </w:rPr>
        <w:t>5、</w:t>
      </w:r>
      <w:r>
        <w:rPr>
          <w:rFonts w:hint="eastAsia" w:ascii="仿宋" w:hAnsi="仿宋" w:eastAsia="仿宋" w:cs="仿宋"/>
          <w:color w:val="000000"/>
          <w:sz w:val="28"/>
          <w:szCs w:val="28"/>
          <w:highlight w:val="none"/>
          <w:lang w:val="en-US" w:eastAsia="zh-CN"/>
        </w:rPr>
        <w:t>甲方应按照本合同约定，及时足额支付乙方人事档案专项审核及整理服务费用。</w:t>
      </w: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三、乙方责任</w:t>
      </w: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1、乙方有责任和义务妥善保管原始档案，不得在原始档案上进行涂抹、修改。如有发现，乙方</w:t>
      </w:r>
      <w:r>
        <w:rPr>
          <w:rFonts w:hint="default" w:ascii="仿宋" w:hAnsi="仿宋" w:eastAsia="仿宋" w:cs="仿宋"/>
          <w:color w:val="auto"/>
          <w:kern w:val="2"/>
          <w:sz w:val="28"/>
          <w:szCs w:val="28"/>
          <w:highlight w:val="none"/>
          <w:lang w:val="en-US" w:eastAsia="zh-CN" w:bidi="ar-SA"/>
        </w:rPr>
        <w:t>负责赔偿相应的经济损失</w:t>
      </w:r>
      <w:r>
        <w:rPr>
          <w:rFonts w:hint="eastAsia" w:ascii="仿宋" w:hAnsi="仿宋" w:eastAsia="仿宋" w:cs="仿宋"/>
          <w:color w:val="auto"/>
          <w:kern w:val="2"/>
          <w:sz w:val="28"/>
          <w:szCs w:val="28"/>
          <w:highlight w:val="none"/>
          <w:lang w:val="en-US" w:eastAsia="zh-CN" w:bidi="ar-SA"/>
        </w:rPr>
        <w:t>，同时连带负有相关法律责任。乙方不得遗失、丢失甲方的任何原始档案资料，在整理档案过程中，发现部分重复或多余(视为无用)的原始材料，不得私自处理，须统一安全进行整理堆放且悉数转交给甲方，由甲方自行进行处理。</w:t>
      </w: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2、乙方委派专业人员进入甲方指定场所工作，工作时间按照甲方作息时间安排。乙方负责监督、约束派出人员的行为，要求其遵守甲方劳动制度及对工作现场的管理规章制度，不得带领外单位人员到现场参观。</w:t>
      </w: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3、乙方负责对派出人员进行保密教育和安全教育工作。对整理期间出现的档案内容泄密、文件材料丢失等后果，责任一概由乙方承担。 </w:t>
      </w: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4、乙方派出的工作人员对于在整理档案过程中所接触或知悉的甲方的文件材料和文件材料所涉及的内容负严格保密责任。除项目实施服务期间必要的工作需要之外，乙方承诺采取一切必要的方式及足够的措施，协助甲方保证档案安全和保守档案秘密，维护其于项目实施服务期间接触到的任何属于甲方或者虽属于第三方，但甲方承诺有保密义务的档案相关材料，以保证其机密性。乙方在项目完成后仍对其在为甲方进行档案专项审核及整理服务期间接触、或因接触而知悉的属于甲方或者虽属于第三方，但甲方承诺有保密义务的档案信息秘密和其他与档案相关的信息，承担如同项目实施服务期间同样的保密义务，即未经甲方同意，不得在任何时间以披露、泄露、告知、公布、发布、出版、传授、转让或者其他任何方式使任何第三方(包括按照保密制度的规定不得知悉该项秘密的甲方其他工作人员)知悉档案整理过程中的任何秘密信息，也不得在项目实施期间必要的工作之外使用相关秘密信息的义务。乙方在项目完成后承担保密义务的期限为无限期保密，直至甲方宣布档案公开或者档案信息实际上已经公开。乙方同意就项目完成后所承担的保密义务，甲方不再向乙方支付任何保密费用。</w:t>
      </w: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5、对于在整理档案过程中接触或知悉的甲方的密级文件材料，乙方不得在必要的工作需要外，以打印、复制或其他方式挪做非归档之用。一经发现，甲方有权对上述行为追究责任。</w:t>
      </w: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6、乙方不得在未经甲方允许的情况下，把甲方的档案资料私自带离工作现场，如有发现甲方有权无条件中止合同，并有权拒付相关服务费用。同时，乙方须承担由于甲方档案遗失、损坏和泄露而引起的一切相关的法律责任。乙方在工作期间，严禁以各种形式将甲方档案资料私自损坏、涂划、丢失，严禁以手机、相机、U 盘等相关设备进行复制或者储存、发送甲方任何档案资料，如出现此述情况，乙方须承担一切相关的法律责任。</w:t>
      </w: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7、在进入甲方指定工作现场之前，携带摄像功能通讯设备的乙方人员，应先将手机等通讯设备交甲方保管。乙方不得把手机等通讯设备带入甲方工作场所，不准用甲方档案库的内容做商业演示，以免发生泄密事件，否则甲方将追究其法律责任。</w:t>
      </w: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8、严禁携带易燃易爆等危险物品进入甲方指定工作现场，否则甲方将要求乙方更换相应的工作人员，并追究乙方相应的责任。甲方有权不定时抽查乙方的安全防范措施，如有漏洞，甲方提出口头及书面警告，乙方应根据甲方的警告无条件的进行调整。如有五次以上的警告，甲方有权无条件终止合同。</w:t>
      </w: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9、严禁将与本次项目服务工作内容无关的物品带入工作现场，严禁将工作现场的办公用品携带外出，如须携带物品，应事先征得甲方书面同意。</w:t>
      </w: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10、乙方应当于项目实施完成时，或者于甲方提出请求时，返还全部属于甲方的财物，包括记载着甲方秘密信息的一切载体。但当记录着秘密信息的载体是由乙方自备的，且秘密信息可以从载体上消除或复制出来时，由甲方将秘密信息复制到甲方享有所有权的其他载体上，乙方应立即将原载体上的秘密信息永久消除，如因乙方未及时删除而引起甲方资料数据泄露的，甲方有权对上述行为追究责任。</w:t>
      </w: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11、如合同因任何原因终止，乙方应按照甲方要求将保密信息及其载体返还给甲方。</w:t>
      </w: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12、对于涉密案卷、材料等的整理加工服务，乙方要最大限度地缩小涉密操作人员范围，安排骨干进行操作。</w:t>
      </w: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四、本约协议的有效期</w:t>
      </w: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本协议书自签署之日起生效，双方履行完毕本项目的所有义务后乙方保密义务并不终止，未经甲方书面同意，乙方应就本项目获取的甲方信息一致保密。</w:t>
      </w: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五、约定事项的变更</w:t>
      </w: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如果出现不可预见的情况，影响整理工作如期完成，或需要提前终止，甲、乙双方均可要求变更约定事项，但应及时通知对方，并由双方协商解决。</w:t>
      </w: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六、终止条款</w:t>
      </w: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1、如果根据乙方的职业道德及其他有关专业职责、适用的法律法规或其他任何法定的要求，乙方认为已不适宜继续为甲方提供本协议约定的整理服务，乙方可以采取向甲方提出合理通知的方式终止履行本协议。</w:t>
      </w: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2、在终止业务协议的情况下，乙方有权就其于本约定书终止之日前对约定的档案整理服务项目所做的工作收取合理的费用。</w:t>
      </w: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七、违约责任</w:t>
      </w: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若经甲方发现乙方工作人员有包含但不限于涂改、伪造、私自添加或抽取档案材料、拍照、复印、上传网络等危害档案信息安全工作的行为，</w:t>
      </w:r>
      <w:r>
        <w:rPr>
          <w:rFonts w:hint="eastAsia" w:ascii="仿宋" w:hAnsi="仿宋" w:eastAsia="仿宋" w:cs="仿宋"/>
          <w:color w:val="000000"/>
          <w:sz w:val="28"/>
          <w:szCs w:val="28"/>
          <w:highlight w:val="none"/>
          <w:lang w:val="en-US" w:eastAsia="zh-CN"/>
        </w:rPr>
        <w:t>由乙方承担补救责任，</w:t>
      </w:r>
      <w:r>
        <w:rPr>
          <w:rFonts w:hint="eastAsia" w:ascii="仿宋" w:hAnsi="仿宋" w:eastAsia="仿宋" w:cs="仿宋"/>
          <w:color w:val="auto"/>
          <w:kern w:val="2"/>
          <w:sz w:val="28"/>
          <w:szCs w:val="28"/>
          <w:highlight w:val="none"/>
          <w:lang w:val="en-US" w:eastAsia="zh-CN" w:bidi="ar-SA"/>
        </w:rPr>
        <w:t>甲方有权退回该工作人员，并追究其法律责任，且每发现一例，扣除乙方本次项目总价款的10%作为违约金。</w:t>
      </w: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八、双方对其他有关事项的约定</w:t>
      </w: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1、乙方必须遵守国家有关保密的法律和行政法规的规定，包括但不限于《中华人民共和国保守国家秘密法》《中华人民共和国档案法》等法律法规。</w:t>
      </w: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auto"/>
          <w:kern w:val="2"/>
          <w:sz w:val="28"/>
          <w:szCs w:val="28"/>
          <w:highlight w:val="none"/>
          <w:lang w:val="en-US" w:eastAsia="zh-CN" w:bidi="ar-SA"/>
        </w:rPr>
        <w:t>、</w:t>
      </w:r>
      <w:r>
        <w:rPr>
          <w:rFonts w:hint="eastAsia" w:ascii="仿宋" w:hAnsi="仿宋" w:eastAsia="仿宋" w:cs="仿宋"/>
          <w:color w:val="000000"/>
          <w:sz w:val="28"/>
          <w:szCs w:val="28"/>
          <w:highlight w:val="none"/>
          <w:lang w:val="en-US" w:eastAsia="zh-CN"/>
        </w:rPr>
        <w:t xml:space="preserve">本协议履行中出现争议，双方应友好协商解决，协商不成，双方均可向甲方所在地人民法院提起诉讼。  </w:t>
      </w: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auto"/>
          <w:kern w:val="2"/>
          <w:sz w:val="28"/>
          <w:szCs w:val="28"/>
          <w:highlight w:val="none"/>
          <w:lang w:val="en-US" w:eastAsia="zh-CN" w:bidi="ar-SA"/>
        </w:rPr>
        <w:t>、双方确认，在签署本协议前已仔细审阅过协议内容，并完全了解协议中各条款的法律含义。</w:t>
      </w: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4、本协议书一式两份，甲、乙双方各执一份，双方签字盖章后生效。</w:t>
      </w:r>
    </w:p>
    <w:p>
      <w:pPr>
        <w:pageBreakBefore w:val="0"/>
        <w:widowControl/>
        <w:kinsoku/>
        <w:wordWrap/>
        <w:overflowPunct/>
        <w:topLinePunct w:val="0"/>
        <w:bidi w:val="0"/>
        <w:spacing w:after="120" w:line="360" w:lineRule="auto"/>
        <w:jc w:val="left"/>
        <w:textAlignment w:val="auto"/>
        <w:rPr>
          <w:rFonts w:hint="eastAsia" w:eastAsia="仿宋_GB2312"/>
          <w:kern w:val="0"/>
          <w:sz w:val="24"/>
          <w:szCs w:val="24"/>
          <w:highlight w:val="none"/>
        </w:rPr>
      </w:pPr>
    </w:p>
    <w:p>
      <w:pPr>
        <w:pageBreakBefore w:val="0"/>
        <w:widowControl/>
        <w:kinsoku/>
        <w:wordWrap/>
        <w:overflowPunct/>
        <w:topLinePunct w:val="0"/>
        <w:bidi w:val="0"/>
        <w:spacing w:after="120" w:line="360" w:lineRule="auto"/>
        <w:jc w:val="left"/>
        <w:textAlignment w:val="auto"/>
        <w:rPr>
          <w:rFonts w:hint="eastAsia" w:eastAsia="仿宋_GB2312"/>
          <w:kern w:val="0"/>
          <w:sz w:val="24"/>
          <w:szCs w:val="24"/>
          <w:highlight w:val="none"/>
        </w:rPr>
      </w:pP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甲方(盖章): </w:t>
      </w: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地      址: </w:t>
      </w: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电      话: </w:t>
      </w: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代表签字:</w:t>
      </w: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日期：</w:t>
      </w: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乙方(盖章):   </w:t>
      </w: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地      址: </w:t>
      </w: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电      话:</w:t>
      </w: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代表签字:</w:t>
      </w: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日期：</w:t>
      </w: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p>
    <w:p>
      <w:pPr>
        <w:pStyle w:val="23"/>
        <w:keepNext w:val="0"/>
        <w:keepLines w:val="0"/>
        <w:pageBreakBefore w:val="0"/>
        <w:widowControl w:val="0"/>
        <w:kinsoku/>
        <w:wordWrap/>
        <w:overflowPunct/>
        <w:topLinePunct w:val="0"/>
        <w:bidi w:val="0"/>
        <w:snapToGrid/>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p>
    <w:sectPr>
      <w:headerReference r:id="rId6" w:type="default"/>
      <w:footerReference r:id="rId7" w:type="default"/>
      <w:pgSz w:w="11906" w:h="16838"/>
      <w:pgMar w:top="1389" w:right="1134" w:bottom="1389" w:left="1701"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pingfang sc">
    <w:altName w:val="宋体"/>
    <w:panose1 w:val="020B0400000000000000"/>
    <w:charset w:val="86"/>
    <w:family w:val="auto"/>
    <w:pitch w:val="default"/>
    <w:sig w:usb0="00000000" w:usb1="00000000" w:usb2="00000017" w:usb3="00000000" w:csb0="00040001" w:csb1="00000000"/>
  </w:font>
  <w:font w:name="Helvetica Neue">
    <w:altName w:val="Times New Roman"/>
    <w:panose1 w:val="02000503000000020004"/>
    <w:charset w:val="00"/>
    <w:family w:val="auto"/>
    <w:pitch w:val="default"/>
    <w:sig w:usb0="00000000" w:usb1="00000000" w:usb2="0000001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jc w:val="center"/>
                          </w:pPr>
                          <w:r>
                            <w:fldChar w:fldCharType="begin"/>
                          </w:r>
                          <w:r>
                            <w:instrText xml:space="preserve">PAGE   \* MERGEFORMAT</w:instrText>
                          </w:r>
                          <w:r>
                            <w:fldChar w:fldCharType="separate"/>
                          </w:r>
                          <w:r>
                            <w:rPr>
                              <w:lang w:val="zh-CN"/>
                            </w:rP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jc w:val="center"/>
                    </w:pPr>
                    <w:r>
                      <w:fldChar w:fldCharType="begin"/>
                    </w:r>
                    <w:r>
                      <w:instrText xml:space="preserve">PAGE   \* MERGEFORMAT</w:instrText>
                    </w:r>
                    <w:r>
                      <w:fldChar w:fldCharType="separate"/>
                    </w:r>
                    <w:r>
                      <w:rPr>
                        <w:lang w:val="zh-CN"/>
                      </w:rPr>
                      <w:t>19</w:t>
                    </w:r>
                    <w:r>
                      <w:fldChar w:fldCharType="end"/>
                    </w:r>
                  </w:p>
                </w:txbxContent>
              </v:textbox>
            </v:shape>
          </w:pict>
        </mc:Fallback>
      </mc:AlternateContent>
    </w:r>
  </w:p>
  <w:p>
    <w:pPr>
      <w:pStyle w:val="1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pacing w:after="120" w:afterLines="50" w:line="360" w:lineRule="auto"/>
      <w:rPr>
        <w:sz w:val="16"/>
        <w:szCs w:val="16"/>
        <w:u w:val="single"/>
      </w:rPr>
    </w:pPr>
    <w:r>
      <w:rPr>
        <w:rFonts w:hint="eastAsia"/>
        <w:sz w:val="16"/>
        <w:szCs w:val="16"/>
        <w:u w:val="single"/>
      </w:rPr>
      <w:t>四川汶马高速公路有限责任公司人事档案专项审核及整理项目</w:t>
    </w:r>
    <w:r>
      <w:rPr>
        <w:sz w:val="16"/>
        <w:szCs w:val="16"/>
        <w:u w:val="single"/>
      </w:rPr>
      <w:t xml:space="preserve">                                 </w:t>
    </w:r>
    <w:r>
      <w:rPr>
        <w:rFonts w:hint="eastAsia"/>
        <w:sz w:val="16"/>
        <w:szCs w:val="16"/>
        <w:u w:val="single"/>
      </w:rPr>
      <w:t xml:space="preserve">比选文件 </w:t>
    </w:r>
    <w:r>
      <w:rPr>
        <w:sz w:val="16"/>
        <w:szCs w:val="16"/>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AA9ADE"/>
    <w:multiLevelType w:val="singleLevel"/>
    <w:tmpl w:val="FBAA9ADE"/>
    <w:lvl w:ilvl="0" w:tentative="0">
      <w:start w:val="1"/>
      <w:numFmt w:val="decimal"/>
      <w:lvlText w:val="%1."/>
      <w:lvlJc w:val="left"/>
      <w:pPr>
        <w:tabs>
          <w:tab w:val="left" w:pos="312"/>
        </w:tabs>
      </w:pPr>
    </w:lvl>
  </w:abstractNum>
  <w:abstractNum w:abstractNumId="1">
    <w:nsid w:val="11452EA6"/>
    <w:multiLevelType w:val="multilevel"/>
    <w:tmpl w:val="11452EA6"/>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5B317E6"/>
    <w:multiLevelType w:val="singleLevel"/>
    <w:tmpl w:val="45B317E6"/>
    <w:lvl w:ilvl="0" w:tentative="0">
      <w:start w:val="1"/>
      <w:numFmt w:val="decimal"/>
      <w:lvlText w:val="%1."/>
      <w:lvlJc w:val="left"/>
      <w:pPr>
        <w:tabs>
          <w:tab w:val="left" w:pos="312"/>
        </w:tabs>
      </w:pPr>
    </w:lvl>
  </w:abstractNum>
  <w:abstractNum w:abstractNumId="3">
    <w:nsid w:val="7E29FB21"/>
    <w:multiLevelType w:val="singleLevel"/>
    <w:tmpl w:val="7E29FB21"/>
    <w:lvl w:ilvl="0" w:tentative="0">
      <w:start w:val="8"/>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ODk1ODg1NjliNjNiYzNmYzQyMTVlYmUyYjI4MTcifQ=="/>
  </w:docVars>
  <w:rsids>
    <w:rsidRoot w:val="18061505"/>
    <w:rsid w:val="02906BFB"/>
    <w:rsid w:val="044D2E44"/>
    <w:rsid w:val="05926AFC"/>
    <w:rsid w:val="05BBADB4"/>
    <w:rsid w:val="08712429"/>
    <w:rsid w:val="0BFF26C0"/>
    <w:rsid w:val="0CFF8C6C"/>
    <w:rsid w:val="0DCB3CC2"/>
    <w:rsid w:val="0DF5E952"/>
    <w:rsid w:val="0EAF5B8F"/>
    <w:rsid w:val="0F6F463C"/>
    <w:rsid w:val="0FDBEA34"/>
    <w:rsid w:val="103A60D5"/>
    <w:rsid w:val="15E8D8B0"/>
    <w:rsid w:val="16077093"/>
    <w:rsid w:val="16BF9B1F"/>
    <w:rsid w:val="17FD4C96"/>
    <w:rsid w:val="18061505"/>
    <w:rsid w:val="1B6B5A72"/>
    <w:rsid w:val="1DCF748A"/>
    <w:rsid w:val="1E025426"/>
    <w:rsid w:val="1E7F411A"/>
    <w:rsid w:val="1EEE23D7"/>
    <w:rsid w:val="1F7E0B3A"/>
    <w:rsid w:val="1FE99A54"/>
    <w:rsid w:val="1FF91F59"/>
    <w:rsid w:val="21B27BEF"/>
    <w:rsid w:val="24D47B6C"/>
    <w:rsid w:val="277D23C8"/>
    <w:rsid w:val="27FF6D23"/>
    <w:rsid w:val="293D7F9D"/>
    <w:rsid w:val="29874DF7"/>
    <w:rsid w:val="29ABC36D"/>
    <w:rsid w:val="2CBD38E0"/>
    <w:rsid w:val="2D9F9FA5"/>
    <w:rsid w:val="2EF1B5E2"/>
    <w:rsid w:val="2F3D0FDB"/>
    <w:rsid w:val="2F5B7192"/>
    <w:rsid w:val="2F9FE30C"/>
    <w:rsid w:val="2FBEF595"/>
    <w:rsid w:val="2FFB9D1A"/>
    <w:rsid w:val="2FFFE10D"/>
    <w:rsid w:val="30FA8C68"/>
    <w:rsid w:val="31BA8896"/>
    <w:rsid w:val="336F89E5"/>
    <w:rsid w:val="33CB9D9A"/>
    <w:rsid w:val="35327804"/>
    <w:rsid w:val="35A4FCAA"/>
    <w:rsid w:val="35EF4E4B"/>
    <w:rsid w:val="36FBD1FC"/>
    <w:rsid w:val="375F063B"/>
    <w:rsid w:val="37B50014"/>
    <w:rsid w:val="37BFCF56"/>
    <w:rsid w:val="37FDEEFD"/>
    <w:rsid w:val="37FF7F99"/>
    <w:rsid w:val="385F06A1"/>
    <w:rsid w:val="39DFA4FE"/>
    <w:rsid w:val="3A7E7074"/>
    <w:rsid w:val="3A9F0750"/>
    <w:rsid w:val="3B135A0E"/>
    <w:rsid w:val="3B6E03A0"/>
    <w:rsid w:val="3B77EE80"/>
    <w:rsid w:val="3BBA47BA"/>
    <w:rsid w:val="3BFF0BF1"/>
    <w:rsid w:val="3CDD4948"/>
    <w:rsid w:val="3CEF0A8F"/>
    <w:rsid w:val="3DBF2598"/>
    <w:rsid w:val="3DFFDD84"/>
    <w:rsid w:val="3DFFED2D"/>
    <w:rsid w:val="3E134997"/>
    <w:rsid w:val="3EADB116"/>
    <w:rsid w:val="3EEF3244"/>
    <w:rsid w:val="3EFAB957"/>
    <w:rsid w:val="3EFDA93D"/>
    <w:rsid w:val="3F4947AE"/>
    <w:rsid w:val="3F7F0046"/>
    <w:rsid w:val="3F8D00EA"/>
    <w:rsid w:val="3FAC5F91"/>
    <w:rsid w:val="3FB75633"/>
    <w:rsid w:val="3FBAE496"/>
    <w:rsid w:val="3FCD9F19"/>
    <w:rsid w:val="3FD70115"/>
    <w:rsid w:val="3FDB267E"/>
    <w:rsid w:val="3FF71C2A"/>
    <w:rsid w:val="3FFA1462"/>
    <w:rsid w:val="3FFD16DD"/>
    <w:rsid w:val="3FFFE31B"/>
    <w:rsid w:val="44D31313"/>
    <w:rsid w:val="476B3169"/>
    <w:rsid w:val="47C7EB94"/>
    <w:rsid w:val="497FA1E7"/>
    <w:rsid w:val="4BE937BF"/>
    <w:rsid w:val="4CFE7764"/>
    <w:rsid w:val="4DBB6AB0"/>
    <w:rsid w:val="4DFF6D9C"/>
    <w:rsid w:val="4EE78133"/>
    <w:rsid w:val="4F2A9DCE"/>
    <w:rsid w:val="4F3F68FF"/>
    <w:rsid w:val="4F7F02B7"/>
    <w:rsid w:val="4FA74707"/>
    <w:rsid w:val="51F7AE2A"/>
    <w:rsid w:val="53DF6253"/>
    <w:rsid w:val="54772C6F"/>
    <w:rsid w:val="54B30846"/>
    <w:rsid w:val="54F63B49"/>
    <w:rsid w:val="575722E0"/>
    <w:rsid w:val="577F54EE"/>
    <w:rsid w:val="579F4BE7"/>
    <w:rsid w:val="57BC9183"/>
    <w:rsid w:val="57D5DE05"/>
    <w:rsid w:val="57EC06D4"/>
    <w:rsid w:val="58EED712"/>
    <w:rsid w:val="59372C21"/>
    <w:rsid w:val="59FE7AE5"/>
    <w:rsid w:val="5ABB9B08"/>
    <w:rsid w:val="5AE928FA"/>
    <w:rsid w:val="5B594272"/>
    <w:rsid w:val="5BAF1B7E"/>
    <w:rsid w:val="5BF32EEF"/>
    <w:rsid w:val="5C8322C7"/>
    <w:rsid w:val="5CC816E9"/>
    <w:rsid w:val="5D6F759F"/>
    <w:rsid w:val="5DE6F257"/>
    <w:rsid w:val="5DEB0ECA"/>
    <w:rsid w:val="5DED4E94"/>
    <w:rsid w:val="5DFB0065"/>
    <w:rsid w:val="5EDFDA71"/>
    <w:rsid w:val="5EE7D3C9"/>
    <w:rsid w:val="5EED1410"/>
    <w:rsid w:val="5EFF72A7"/>
    <w:rsid w:val="5F3A6AA8"/>
    <w:rsid w:val="5F5E64BB"/>
    <w:rsid w:val="5F970694"/>
    <w:rsid w:val="5FBB23CF"/>
    <w:rsid w:val="5FBF2DCD"/>
    <w:rsid w:val="5FBF77F0"/>
    <w:rsid w:val="5FBF91DD"/>
    <w:rsid w:val="5FD5C4E3"/>
    <w:rsid w:val="5FD7FA04"/>
    <w:rsid w:val="5FE2B7BA"/>
    <w:rsid w:val="5FF9B916"/>
    <w:rsid w:val="5FFDA29E"/>
    <w:rsid w:val="5FFE11A4"/>
    <w:rsid w:val="5FFF2425"/>
    <w:rsid w:val="5FFF617D"/>
    <w:rsid w:val="61FF593A"/>
    <w:rsid w:val="62BB7584"/>
    <w:rsid w:val="62FCA494"/>
    <w:rsid w:val="633A597E"/>
    <w:rsid w:val="63AFDFBD"/>
    <w:rsid w:val="6757B23E"/>
    <w:rsid w:val="67AA9AAA"/>
    <w:rsid w:val="67B9F75A"/>
    <w:rsid w:val="67CE5319"/>
    <w:rsid w:val="67DF6902"/>
    <w:rsid w:val="67EDEEB6"/>
    <w:rsid w:val="67FB15CC"/>
    <w:rsid w:val="67FDE8BF"/>
    <w:rsid w:val="67FDFC06"/>
    <w:rsid w:val="67FE04F4"/>
    <w:rsid w:val="67FF874F"/>
    <w:rsid w:val="69796B29"/>
    <w:rsid w:val="69A17D80"/>
    <w:rsid w:val="69BF3A27"/>
    <w:rsid w:val="6AB384A4"/>
    <w:rsid w:val="6ADE2E91"/>
    <w:rsid w:val="6B1DA3CF"/>
    <w:rsid w:val="6B5F9BB3"/>
    <w:rsid w:val="6B77FE70"/>
    <w:rsid w:val="6B976157"/>
    <w:rsid w:val="6BB9DD1C"/>
    <w:rsid w:val="6BDDE750"/>
    <w:rsid w:val="6C481A10"/>
    <w:rsid w:val="6CDF2C73"/>
    <w:rsid w:val="6CF6F4A4"/>
    <w:rsid w:val="6D3C8283"/>
    <w:rsid w:val="6D3D65FE"/>
    <w:rsid w:val="6DBFF3CD"/>
    <w:rsid w:val="6DC9254F"/>
    <w:rsid w:val="6DDE044D"/>
    <w:rsid w:val="6DEBB719"/>
    <w:rsid w:val="6DF71ED9"/>
    <w:rsid w:val="6E3F06DE"/>
    <w:rsid w:val="6E799366"/>
    <w:rsid w:val="6E9FFDBC"/>
    <w:rsid w:val="6EEE8717"/>
    <w:rsid w:val="6EF77489"/>
    <w:rsid w:val="6EFE7A29"/>
    <w:rsid w:val="6F2B581F"/>
    <w:rsid w:val="6F3AF14E"/>
    <w:rsid w:val="6F54D7A3"/>
    <w:rsid w:val="6F79A16A"/>
    <w:rsid w:val="6F9F12EF"/>
    <w:rsid w:val="6FAC647B"/>
    <w:rsid w:val="6FB941AF"/>
    <w:rsid w:val="6FBDA2C0"/>
    <w:rsid w:val="6FCEBA87"/>
    <w:rsid w:val="6FF5E86C"/>
    <w:rsid w:val="6FFBFC94"/>
    <w:rsid w:val="6FFD1772"/>
    <w:rsid w:val="6FFE9129"/>
    <w:rsid w:val="71FF4672"/>
    <w:rsid w:val="737B279F"/>
    <w:rsid w:val="737FC4A1"/>
    <w:rsid w:val="738B4386"/>
    <w:rsid w:val="73DFF81A"/>
    <w:rsid w:val="73FDBB86"/>
    <w:rsid w:val="747F8899"/>
    <w:rsid w:val="75CF44A3"/>
    <w:rsid w:val="75EE5F4E"/>
    <w:rsid w:val="75F7FCCE"/>
    <w:rsid w:val="75FBAEAB"/>
    <w:rsid w:val="763EDF59"/>
    <w:rsid w:val="76BF721E"/>
    <w:rsid w:val="76BFD188"/>
    <w:rsid w:val="76EF1968"/>
    <w:rsid w:val="76F38243"/>
    <w:rsid w:val="772D906E"/>
    <w:rsid w:val="775FFE9E"/>
    <w:rsid w:val="776E112F"/>
    <w:rsid w:val="777C1A3E"/>
    <w:rsid w:val="777F7E98"/>
    <w:rsid w:val="778F9630"/>
    <w:rsid w:val="77DAF6DE"/>
    <w:rsid w:val="77DBA48D"/>
    <w:rsid w:val="77ECB9B6"/>
    <w:rsid w:val="77F13F76"/>
    <w:rsid w:val="77F6D74A"/>
    <w:rsid w:val="77F76368"/>
    <w:rsid w:val="77FFE1D0"/>
    <w:rsid w:val="7859C7E0"/>
    <w:rsid w:val="785DA32B"/>
    <w:rsid w:val="7899E4F4"/>
    <w:rsid w:val="78FFDD0C"/>
    <w:rsid w:val="794FB282"/>
    <w:rsid w:val="799495EB"/>
    <w:rsid w:val="79B92FEF"/>
    <w:rsid w:val="79BF4628"/>
    <w:rsid w:val="79C6CCDE"/>
    <w:rsid w:val="79FE205E"/>
    <w:rsid w:val="7A7FC971"/>
    <w:rsid w:val="7ABC9D15"/>
    <w:rsid w:val="7ABD148D"/>
    <w:rsid w:val="7AF3A419"/>
    <w:rsid w:val="7AF7BD3D"/>
    <w:rsid w:val="7B2F4423"/>
    <w:rsid w:val="7B7D96C5"/>
    <w:rsid w:val="7B7F09B5"/>
    <w:rsid w:val="7BABFED1"/>
    <w:rsid w:val="7BB743B9"/>
    <w:rsid w:val="7BDB0047"/>
    <w:rsid w:val="7BDE3DB5"/>
    <w:rsid w:val="7BE56641"/>
    <w:rsid w:val="7BFA8221"/>
    <w:rsid w:val="7BFAA725"/>
    <w:rsid w:val="7BFCCEBA"/>
    <w:rsid w:val="7BFF1592"/>
    <w:rsid w:val="7BFF92C3"/>
    <w:rsid w:val="7C0C3F7E"/>
    <w:rsid w:val="7C67CDF0"/>
    <w:rsid w:val="7CEBC284"/>
    <w:rsid w:val="7CFD6670"/>
    <w:rsid w:val="7CFF760F"/>
    <w:rsid w:val="7CFFCF2C"/>
    <w:rsid w:val="7D79504E"/>
    <w:rsid w:val="7D9E37D7"/>
    <w:rsid w:val="7DBF7552"/>
    <w:rsid w:val="7DDFEEF8"/>
    <w:rsid w:val="7DFD3E93"/>
    <w:rsid w:val="7DFE33CA"/>
    <w:rsid w:val="7DFF8C93"/>
    <w:rsid w:val="7DFFB73A"/>
    <w:rsid w:val="7E3FE294"/>
    <w:rsid w:val="7E5EEDCA"/>
    <w:rsid w:val="7E775E75"/>
    <w:rsid w:val="7E9570ED"/>
    <w:rsid w:val="7EBE1ADB"/>
    <w:rsid w:val="7ECFCB92"/>
    <w:rsid w:val="7EED86CE"/>
    <w:rsid w:val="7EF7949F"/>
    <w:rsid w:val="7EFA66F5"/>
    <w:rsid w:val="7EFDD149"/>
    <w:rsid w:val="7EFDF029"/>
    <w:rsid w:val="7EFF73C3"/>
    <w:rsid w:val="7EFF92A4"/>
    <w:rsid w:val="7F1F3DCF"/>
    <w:rsid w:val="7F35EA3D"/>
    <w:rsid w:val="7F577940"/>
    <w:rsid w:val="7F57C991"/>
    <w:rsid w:val="7F5CF97C"/>
    <w:rsid w:val="7F617E3D"/>
    <w:rsid w:val="7F7D8146"/>
    <w:rsid w:val="7F7E271B"/>
    <w:rsid w:val="7F7F9AAE"/>
    <w:rsid w:val="7F8FDBE3"/>
    <w:rsid w:val="7F9F2E4F"/>
    <w:rsid w:val="7FA3DA4D"/>
    <w:rsid w:val="7FBBB968"/>
    <w:rsid w:val="7FBF21B1"/>
    <w:rsid w:val="7FBF8F70"/>
    <w:rsid w:val="7FBFEE14"/>
    <w:rsid w:val="7FC98AB0"/>
    <w:rsid w:val="7FD3F0D5"/>
    <w:rsid w:val="7FD60E81"/>
    <w:rsid w:val="7FDD5D38"/>
    <w:rsid w:val="7FDE6C90"/>
    <w:rsid w:val="7FDF880E"/>
    <w:rsid w:val="7FDFD446"/>
    <w:rsid w:val="7FDFDF8F"/>
    <w:rsid w:val="7FDFF876"/>
    <w:rsid w:val="7FEBF30A"/>
    <w:rsid w:val="7FEF921B"/>
    <w:rsid w:val="7FF59FBD"/>
    <w:rsid w:val="7FFA76C4"/>
    <w:rsid w:val="7FFBA04A"/>
    <w:rsid w:val="7FFBC0A0"/>
    <w:rsid w:val="7FFC53F6"/>
    <w:rsid w:val="7FFD7B0F"/>
    <w:rsid w:val="7FFD90BB"/>
    <w:rsid w:val="7FFDFF56"/>
    <w:rsid w:val="7FFF0D3C"/>
    <w:rsid w:val="7FFF37E3"/>
    <w:rsid w:val="7FFF3F75"/>
    <w:rsid w:val="92CD0ED0"/>
    <w:rsid w:val="938E00CD"/>
    <w:rsid w:val="93DBA4C1"/>
    <w:rsid w:val="96F9F3CB"/>
    <w:rsid w:val="97FF9DA4"/>
    <w:rsid w:val="98F753FB"/>
    <w:rsid w:val="998F105A"/>
    <w:rsid w:val="99D7C7ED"/>
    <w:rsid w:val="9A15B2FB"/>
    <w:rsid w:val="9B77A9D0"/>
    <w:rsid w:val="9BDE1BFD"/>
    <w:rsid w:val="9E5E2F0F"/>
    <w:rsid w:val="9F5BA894"/>
    <w:rsid w:val="9FE6304B"/>
    <w:rsid w:val="9FF6A50F"/>
    <w:rsid w:val="9FFFE524"/>
    <w:rsid w:val="A7F36C14"/>
    <w:rsid w:val="A9ED7DAF"/>
    <w:rsid w:val="A9F518E6"/>
    <w:rsid w:val="AB4F4FFD"/>
    <w:rsid w:val="AB58C1F0"/>
    <w:rsid w:val="ABFFADE1"/>
    <w:rsid w:val="AC3F8532"/>
    <w:rsid w:val="ACBF8532"/>
    <w:rsid w:val="ACF7C862"/>
    <w:rsid w:val="ADCBE0EF"/>
    <w:rsid w:val="ADDBA9BC"/>
    <w:rsid w:val="AECF9417"/>
    <w:rsid w:val="AFBFC0D0"/>
    <w:rsid w:val="B3CB01C7"/>
    <w:rsid w:val="B5777BC0"/>
    <w:rsid w:val="B5EB0AA4"/>
    <w:rsid w:val="B5EE1B4A"/>
    <w:rsid w:val="B62B9658"/>
    <w:rsid w:val="B67DCC6B"/>
    <w:rsid w:val="B6AF1CFB"/>
    <w:rsid w:val="B768F0D7"/>
    <w:rsid w:val="B77B7505"/>
    <w:rsid w:val="B7F3C22F"/>
    <w:rsid w:val="B7FA8DFC"/>
    <w:rsid w:val="B7FD668D"/>
    <w:rsid w:val="B8F7B387"/>
    <w:rsid w:val="B97F3A5D"/>
    <w:rsid w:val="BAFA9418"/>
    <w:rsid w:val="BAFD1102"/>
    <w:rsid w:val="BB347D91"/>
    <w:rsid w:val="BB6E0ACF"/>
    <w:rsid w:val="BBCF823D"/>
    <w:rsid w:val="BBFCC38E"/>
    <w:rsid w:val="BBFE056A"/>
    <w:rsid w:val="BBFF694E"/>
    <w:rsid w:val="BD2F708A"/>
    <w:rsid w:val="BD77EB7A"/>
    <w:rsid w:val="BDF7B7A1"/>
    <w:rsid w:val="BE576F91"/>
    <w:rsid w:val="BE7F9EAA"/>
    <w:rsid w:val="BE7FB4EA"/>
    <w:rsid w:val="BE81D719"/>
    <w:rsid w:val="BEAF5D04"/>
    <w:rsid w:val="BEB5C0B5"/>
    <w:rsid w:val="BF6F0528"/>
    <w:rsid w:val="BF77B2A2"/>
    <w:rsid w:val="BF7D83FE"/>
    <w:rsid w:val="BFAF362C"/>
    <w:rsid w:val="BFBFC0FF"/>
    <w:rsid w:val="BFCE896E"/>
    <w:rsid w:val="BFDBDF6A"/>
    <w:rsid w:val="BFDE08BD"/>
    <w:rsid w:val="BFEB8549"/>
    <w:rsid w:val="BFF760AF"/>
    <w:rsid w:val="BFFB397A"/>
    <w:rsid w:val="BFFE4DAD"/>
    <w:rsid w:val="BFFFF865"/>
    <w:rsid w:val="C7BBB0A6"/>
    <w:rsid w:val="C8F73C83"/>
    <w:rsid w:val="CDCF0456"/>
    <w:rsid w:val="CE7F2239"/>
    <w:rsid w:val="CED679A3"/>
    <w:rsid w:val="CF6FCC82"/>
    <w:rsid w:val="CF77446B"/>
    <w:rsid w:val="CF9F6B71"/>
    <w:rsid w:val="CFD6D1B1"/>
    <w:rsid w:val="CFFF54CA"/>
    <w:rsid w:val="D3F767E3"/>
    <w:rsid w:val="D3FE7253"/>
    <w:rsid w:val="D5EB7378"/>
    <w:rsid w:val="D5EFFCE3"/>
    <w:rsid w:val="D6D520A6"/>
    <w:rsid w:val="D6E6AB13"/>
    <w:rsid w:val="D6EB3559"/>
    <w:rsid w:val="D77E804B"/>
    <w:rsid w:val="D78F05D0"/>
    <w:rsid w:val="D7DBE61A"/>
    <w:rsid w:val="D7EFD9D2"/>
    <w:rsid w:val="D7FF0237"/>
    <w:rsid w:val="D7FF1792"/>
    <w:rsid w:val="D7FFCA3E"/>
    <w:rsid w:val="D9CFC347"/>
    <w:rsid w:val="DAAD080E"/>
    <w:rsid w:val="DBCFBAD3"/>
    <w:rsid w:val="DBFB039F"/>
    <w:rsid w:val="DBFC18FE"/>
    <w:rsid w:val="DC62A2EE"/>
    <w:rsid w:val="DCFFB99C"/>
    <w:rsid w:val="DDBC8884"/>
    <w:rsid w:val="DDDB5CFC"/>
    <w:rsid w:val="DDDB6A1D"/>
    <w:rsid w:val="DDDD668D"/>
    <w:rsid w:val="DECD68FD"/>
    <w:rsid w:val="DEDF9C79"/>
    <w:rsid w:val="DEFF72A5"/>
    <w:rsid w:val="DF2EEC9A"/>
    <w:rsid w:val="DFBD40B7"/>
    <w:rsid w:val="DFD5B058"/>
    <w:rsid w:val="DFD96DA9"/>
    <w:rsid w:val="DFFB74F2"/>
    <w:rsid w:val="DFFF68A6"/>
    <w:rsid w:val="E16F04C4"/>
    <w:rsid w:val="E3A77EAE"/>
    <w:rsid w:val="E3BD9EAD"/>
    <w:rsid w:val="E4F6CA52"/>
    <w:rsid w:val="E7FD3A12"/>
    <w:rsid w:val="E7FFFF4B"/>
    <w:rsid w:val="E8FB9094"/>
    <w:rsid w:val="E9F7D5BB"/>
    <w:rsid w:val="EBED03E9"/>
    <w:rsid w:val="EC9616D7"/>
    <w:rsid w:val="EC9E669C"/>
    <w:rsid w:val="ED891620"/>
    <w:rsid w:val="EDBF62BF"/>
    <w:rsid w:val="EDDB6E14"/>
    <w:rsid w:val="EDDF1ABE"/>
    <w:rsid w:val="EE57A7B3"/>
    <w:rsid w:val="EEB60737"/>
    <w:rsid w:val="EEFB3145"/>
    <w:rsid w:val="EF5F13D0"/>
    <w:rsid w:val="EF6A7209"/>
    <w:rsid w:val="EF9B192C"/>
    <w:rsid w:val="EF9F98F0"/>
    <w:rsid w:val="EFBF77AC"/>
    <w:rsid w:val="EFFF8D0F"/>
    <w:rsid w:val="EFFFEF60"/>
    <w:rsid w:val="F19DBBAB"/>
    <w:rsid w:val="F2EE9254"/>
    <w:rsid w:val="F35584EB"/>
    <w:rsid w:val="F3979D69"/>
    <w:rsid w:val="F3B614CC"/>
    <w:rsid w:val="F3F9A509"/>
    <w:rsid w:val="F3FED33D"/>
    <w:rsid w:val="F47DBF4A"/>
    <w:rsid w:val="F5DF73D8"/>
    <w:rsid w:val="F5F91E8C"/>
    <w:rsid w:val="F5FFFBC7"/>
    <w:rsid w:val="F65AB0C7"/>
    <w:rsid w:val="F66C1E71"/>
    <w:rsid w:val="F6D76DF4"/>
    <w:rsid w:val="F6E7F7EB"/>
    <w:rsid w:val="F6EE99C7"/>
    <w:rsid w:val="F6F5FD09"/>
    <w:rsid w:val="F6FE4C32"/>
    <w:rsid w:val="F6FFC3F3"/>
    <w:rsid w:val="F7362109"/>
    <w:rsid w:val="F75F5170"/>
    <w:rsid w:val="F75FB3F2"/>
    <w:rsid w:val="F798E272"/>
    <w:rsid w:val="F7AECBA1"/>
    <w:rsid w:val="F7BF542F"/>
    <w:rsid w:val="F7CFDDDD"/>
    <w:rsid w:val="F7EC58F6"/>
    <w:rsid w:val="F7F7B440"/>
    <w:rsid w:val="F7FE8E00"/>
    <w:rsid w:val="F7FEB08C"/>
    <w:rsid w:val="F7FFC1FC"/>
    <w:rsid w:val="F8EF43F6"/>
    <w:rsid w:val="F96F8AD2"/>
    <w:rsid w:val="F9F882F6"/>
    <w:rsid w:val="F9FA0EE0"/>
    <w:rsid w:val="FABB53C2"/>
    <w:rsid w:val="FACE7819"/>
    <w:rsid w:val="FADF9E73"/>
    <w:rsid w:val="FAF6638C"/>
    <w:rsid w:val="FAF943BF"/>
    <w:rsid w:val="FB3783DF"/>
    <w:rsid w:val="FB55122B"/>
    <w:rsid w:val="FB69A02D"/>
    <w:rsid w:val="FB6B35B4"/>
    <w:rsid w:val="FB7FFF5E"/>
    <w:rsid w:val="FBDF9D82"/>
    <w:rsid w:val="FBE74B59"/>
    <w:rsid w:val="FBF612A7"/>
    <w:rsid w:val="FBF7137E"/>
    <w:rsid w:val="FBFFC1D4"/>
    <w:rsid w:val="FC2F1B89"/>
    <w:rsid w:val="FC6FF2E4"/>
    <w:rsid w:val="FCFB6893"/>
    <w:rsid w:val="FCFF8F24"/>
    <w:rsid w:val="FCFFCBA5"/>
    <w:rsid w:val="FD1F744E"/>
    <w:rsid w:val="FD4E1B7A"/>
    <w:rsid w:val="FD5EB1D0"/>
    <w:rsid w:val="FD70FEB8"/>
    <w:rsid w:val="FD76404A"/>
    <w:rsid w:val="FD7F5B50"/>
    <w:rsid w:val="FD7F687F"/>
    <w:rsid w:val="FD984BAF"/>
    <w:rsid w:val="FDAD709B"/>
    <w:rsid w:val="FDBA6101"/>
    <w:rsid w:val="FDBDB61F"/>
    <w:rsid w:val="FDDC0814"/>
    <w:rsid w:val="FDDD674D"/>
    <w:rsid w:val="FDE545D1"/>
    <w:rsid w:val="FDEA5FF9"/>
    <w:rsid w:val="FDEFFCE2"/>
    <w:rsid w:val="FDF75D98"/>
    <w:rsid w:val="FDFF1F50"/>
    <w:rsid w:val="FDFF8E4E"/>
    <w:rsid w:val="FE67D420"/>
    <w:rsid w:val="FE75B06D"/>
    <w:rsid w:val="FE77B908"/>
    <w:rsid w:val="FE7F0CFA"/>
    <w:rsid w:val="FE9F64C1"/>
    <w:rsid w:val="FEBA0013"/>
    <w:rsid w:val="FECFFE89"/>
    <w:rsid w:val="FEDA0EEC"/>
    <w:rsid w:val="FEDE5D69"/>
    <w:rsid w:val="FEDF115D"/>
    <w:rsid w:val="FEEB5FE5"/>
    <w:rsid w:val="FEF62C2F"/>
    <w:rsid w:val="FEFC0A9C"/>
    <w:rsid w:val="FEFD52A0"/>
    <w:rsid w:val="FEFF5169"/>
    <w:rsid w:val="FF0F06FD"/>
    <w:rsid w:val="FF1FBB21"/>
    <w:rsid w:val="FF270AE9"/>
    <w:rsid w:val="FF2F23C3"/>
    <w:rsid w:val="FF357179"/>
    <w:rsid w:val="FF3FE10F"/>
    <w:rsid w:val="FF495862"/>
    <w:rsid w:val="FF568AED"/>
    <w:rsid w:val="FF5CB07C"/>
    <w:rsid w:val="FF7DE112"/>
    <w:rsid w:val="FF9B2199"/>
    <w:rsid w:val="FF9D7120"/>
    <w:rsid w:val="FF9DA01C"/>
    <w:rsid w:val="FFA7706C"/>
    <w:rsid w:val="FFBB0900"/>
    <w:rsid w:val="FFBF20C2"/>
    <w:rsid w:val="FFBF81BC"/>
    <w:rsid w:val="FFCFBB9F"/>
    <w:rsid w:val="FFD93792"/>
    <w:rsid w:val="FFDBC5FE"/>
    <w:rsid w:val="FFDDFB59"/>
    <w:rsid w:val="FFDE4380"/>
    <w:rsid w:val="FFDF77BE"/>
    <w:rsid w:val="FFDFAD79"/>
    <w:rsid w:val="FFE5677E"/>
    <w:rsid w:val="FFE742E9"/>
    <w:rsid w:val="FFE9FE4E"/>
    <w:rsid w:val="FFEDFFB8"/>
    <w:rsid w:val="FFEFC8E4"/>
    <w:rsid w:val="FFF2AF87"/>
    <w:rsid w:val="FFFB6F24"/>
    <w:rsid w:val="FFFC2958"/>
    <w:rsid w:val="FFFC440D"/>
    <w:rsid w:val="FFFDC370"/>
    <w:rsid w:val="FFFF8245"/>
    <w:rsid w:val="FFFF9495"/>
    <w:rsid w:val="FFFFA19F"/>
    <w:rsid w:val="FFFFC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1"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1"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qFormat/>
    <w:uiPriority w:val="1"/>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widowControl/>
      <w:spacing w:before="280" w:after="290" w:line="376" w:lineRule="atLeast"/>
      <w:textAlignment w:val="baseline"/>
      <w:outlineLvl w:val="3"/>
    </w:pPr>
    <w:rPr>
      <w:rFonts w:ascii="Calibri Light" w:hAnsi="Calibri Light" w:eastAsia="宋体"/>
      <w:b/>
      <w:bCs/>
      <w:kern w:val="0"/>
      <w:sz w:val="28"/>
      <w:szCs w:val="28"/>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szCs w:val="24"/>
    </w:rPr>
  </w:style>
  <w:style w:type="paragraph" w:styleId="7">
    <w:name w:val="annotation text"/>
    <w:basedOn w:val="1"/>
    <w:qFormat/>
    <w:uiPriority w:val="0"/>
    <w:pPr>
      <w:jc w:val="left"/>
    </w:pPr>
  </w:style>
  <w:style w:type="paragraph" w:styleId="8">
    <w:name w:val="Salutation"/>
    <w:basedOn w:val="1"/>
    <w:next w:val="1"/>
    <w:unhideWhenUsed/>
    <w:qFormat/>
    <w:uiPriority w:val="99"/>
    <w:rPr>
      <w:rFonts w:ascii="Times New Roman" w:hAnsi="Times New Roman" w:cs="Times New Roman"/>
      <w:szCs w:val="24"/>
    </w:rPr>
  </w:style>
  <w:style w:type="paragraph" w:styleId="9">
    <w:name w:val="Body Text"/>
    <w:basedOn w:val="1"/>
    <w:next w:val="1"/>
    <w:qFormat/>
    <w:uiPriority w:val="0"/>
    <w:pPr>
      <w:spacing w:after="120"/>
    </w:pPr>
    <w:rPr>
      <w:rFonts w:ascii="Times New Roman" w:hAnsi="Times New Roman" w:eastAsia="宋体"/>
      <w:szCs w:val="24"/>
    </w:rPr>
  </w:style>
  <w:style w:type="paragraph" w:styleId="10">
    <w:name w:val="Body Text Indent"/>
    <w:basedOn w:val="1"/>
    <w:unhideWhenUsed/>
    <w:qFormat/>
    <w:uiPriority w:val="1"/>
    <w:pPr>
      <w:spacing w:after="120"/>
      <w:ind w:left="420" w:leftChars="200"/>
    </w:pPr>
  </w:style>
  <w:style w:type="paragraph" w:styleId="11">
    <w:name w:val="Plain Text"/>
    <w:basedOn w:val="1"/>
    <w:unhideWhenUsed/>
    <w:qFormat/>
    <w:uiPriority w:val="0"/>
    <w:rPr>
      <w:rFonts w:ascii="宋体" w:hAnsi="Courier New" w:cs="Courier New"/>
      <w:szCs w:val="21"/>
    </w:rPr>
  </w:style>
  <w:style w:type="paragraph" w:styleId="12">
    <w:name w:val="footer"/>
    <w:basedOn w:val="1"/>
    <w:unhideWhenUsed/>
    <w:qFormat/>
    <w:uiPriority w:val="99"/>
    <w:pPr>
      <w:tabs>
        <w:tab w:val="center" w:pos="4153"/>
        <w:tab w:val="right" w:pos="8306"/>
      </w:tabs>
      <w:snapToGrid w:val="0"/>
      <w:jc w:val="left"/>
    </w:pPr>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unhideWhenUsed/>
    <w:qFormat/>
    <w:uiPriority w:val="39"/>
    <w:pPr>
      <w:tabs>
        <w:tab w:val="right" w:leader="dot" w:pos="8834"/>
      </w:tabs>
      <w:spacing w:line="720" w:lineRule="auto"/>
    </w:pPr>
  </w:style>
  <w:style w:type="paragraph" w:styleId="15">
    <w:name w:val="toc 2"/>
    <w:basedOn w:val="1"/>
    <w:next w:val="1"/>
    <w:unhideWhenUsed/>
    <w:qFormat/>
    <w:uiPriority w:val="39"/>
    <w:pPr>
      <w:tabs>
        <w:tab w:val="right" w:leader="dot" w:pos="8834"/>
      </w:tabs>
      <w:spacing w:line="600" w:lineRule="auto"/>
      <w:ind w:left="420" w:leftChars="200"/>
    </w:pPr>
  </w:style>
  <w:style w:type="paragraph" w:styleId="16">
    <w:name w:val="Normal (Web)"/>
    <w:basedOn w:val="1"/>
    <w:uiPriority w:val="0"/>
    <w:rPr>
      <w:sz w:val="24"/>
    </w:rPr>
  </w:style>
  <w:style w:type="paragraph" w:styleId="17">
    <w:name w:val="Body Text First Indent"/>
    <w:basedOn w:val="1"/>
    <w:qFormat/>
    <w:uiPriority w:val="0"/>
    <w:pPr>
      <w:spacing w:line="312" w:lineRule="auto"/>
      <w:ind w:firstLine="420"/>
    </w:pPr>
  </w:style>
  <w:style w:type="paragraph" w:styleId="18">
    <w:name w:val="Body Text First Indent 2"/>
    <w:basedOn w:val="10"/>
    <w:next w:val="9"/>
    <w:unhideWhenUsed/>
    <w:qFormat/>
    <w:uiPriority w:val="0"/>
    <w:pPr>
      <w:widowControl/>
      <w:spacing w:line="312" w:lineRule="atLeast"/>
      <w:ind w:firstLine="420" w:firstLineChars="200"/>
      <w:textAlignment w:val="baseline"/>
    </w:pPr>
    <w:rPr>
      <w:rFonts w:ascii="Times New Roman" w:hAnsi="Times New Roman" w:eastAsia="宋体"/>
      <w:kern w:val="0"/>
    </w:rPr>
  </w:style>
  <w:style w:type="character" w:styleId="21">
    <w:name w:val="page number"/>
    <w:qFormat/>
    <w:uiPriority w:val="0"/>
  </w:style>
  <w:style w:type="character" w:styleId="22">
    <w:name w:val="Hyperlink"/>
    <w:unhideWhenUsed/>
    <w:qFormat/>
    <w:uiPriority w:val="99"/>
    <w:rPr>
      <w:color w:val="0563C1"/>
      <w:u w:val="single"/>
    </w:rPr>
  </w:style>
  <w:style w:type="paragraph" w:customStyle="1" w:styleId="23">
    <w:name w:val="Defaul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4">
    <w:name w:val="正文格式"/>
    <w:basedOn w:val="1"/>
    <w:qFormat/>
    <w:uiPriority w:val="0"/>
    <w:pPr>
      <w:widowControl/>
      <w:adjustRightInd w:val="0"/>
      <w:snapToGrid w:val="0"/>
      <w:spacing w:line="400" w:lineRule="atLeast"/>
      <w:ind w:firstLine="482"/>
      <w:textAlignment w:val="baseline"/>
    </w:pPr>
    <w:rPr>
      <w:sz w:val="24"/>
    </w:rPr>
  </w:style>
  <w:style w:type="character" w:customStyle="1" w:styleId="25">
    <w:name w:val="NormalCharacter"/>
    <w:qFormat/>
    <w:uiPriority w:val="0"/>
  </w:style>
  <w:style w:type="paragraph" w:customStyle="1" w:styleId="26">
    <w:name w:val="PlainText"/>
    <w:basedOn w:val="1"/>
    <w:qFormat/>
    <w:uiPriority w:val="0"/>
    <w:pPr>
      <w:widowControl/>
      <w:spacing w:line="312" w:lineRule="atLeast"/>
      <w:textAlignment w:val="baseline"/>
    </w:pPr>
    <w:rPr>
      <w:rFonts w:ascii="宋体" w:hAnsi="Courier New" w:eastAsia="宋体"/>
      <w:kern w:val="0"/>
      <w:sz w:val="20"/>
      <w:szCs w:val="21"/>
    </w:rPr>
  </w:style>
  <w:style w:type="paragraph" w:customStyle="1" w:styleId="27">
    <w:name w:val="BodyText"/>
    <w:basedOn w:val="1"/>
    <w:qFormat/>
    <w:uiPriority w:val="0"/>
    <w:pPr>
      <w:widowControl/>
      <w:spacing w:line="360" w:lineRule="auto"/>
      <w:textAlignment w:val="baseline"/>
    </w:pPr>
    <w:rPr>
      <w:rFonts w:ascii="Times New Roman" w:hAnsi="Times New Roman" w:eastAsia="宋体"/>
      <w:color w:val="FF0000"/>
      <w:kern w:val="0"/>
      <w:sz w:val="20"/>
    </w:rPr>
  </w:style>
  <w:style w:type="paragraph" w:customStyle="1" w:styleId="28">
    <w:name w:val="UserStyle_58"/>
    <w:basedOn w:val="1"/>
    <w:qFormat/>
    <w:uiPriority w:val="0"/>
    <w:pPr>
      <w:widowControl/>
      <w:spacing w:line="312" w:lineRule="atLeast"/>
      <w:jc w:val="left"/>
      <w:textAlignment w:val="baseline"/>
    </w:pPr>
    <w:rPr>
      <w:rFonts w:ascii="宋体" w:hAnsi="宋体" w:eastAsia="宋体"/>
      <w:kern w:val="0"/>
      <w:sz w:val="22"/>
      <w:lang w:val="zh-CN" w:bidi="zh-CN"/>
    </w:rPr>
  </w:style>
  <w:style w:type="paragraph" w:customStyle="1" w:styleId="29">
    <w:name w:val="列表段落2"/>
    <w:basedOn w:val="1"/>
    <w:qFormat/>
    <w:uiPriority w:val="99"/>
    <w:pPr>
      <w:widowControl/>
      <w:spacing w:line="312" w:lineRule="atLeast"/>
      <w:ind w:firstLine="420" w:firstLineChars="200"/>
      <w:textAlignment w:val="baseline"/>
    </w:pPr>
    <w:rPr>
      <w:rFonts w:ascii="Times New Roman" w:hAnsi="Times New Roman" w:eastAsia="宋体"/>
      <w:kern w:val="0"/>
    </w:rPr>
  </w:style>
  <w:style w:type="paragraph" w:customStyle="1" w:styleId="30">
    <w:name w:val="ListNumber2"/>
    <w:basedOn w:val="1"/>
    <w:qFormat/>
    <w:uiPriority w:val="0"/>
    <w:pPr>
      <w:widowControl/>
      <w:tabs>
        <w:tab w:val="left" w:pos="780"/>
      </w:tabs>
      <w:spacing w:line="360" w:lineRule="auto"/>
      <w:ind w:left="780" w:hanging="360"/>
    </w:pPr>
    <w:rPr>
      <w:rFonts w:ascii="Calibri" w:hAnsi="Calibri" w:eastAsia="宋体"/>
      <w:sz w:val="24"/>
      <w:szCs w:val="24"/>
    </w:rPr>
  </w:style>
  <w:style w:type="paragraph" w:customStyle="1" w:styleId="31">
    <w:name w:val="BodyText1I2"/>
    <w:basedOn w:val="32"/>
    <w:qFormat/>
    <w:uiPriority w:val="0"/>
    <w:pPr>
      <w:widowControl/>
      <w:spacing w:after="120"/>
      <w:ind w:left="420" w:leftChars="200" w:firstLine="420" w:firstLineChars="200"/>
    </w:pPr>
    <w:rPr>
      <w:rFonts w:ascii="Times New Roman" w:hAnsi="Times New Roman" w:eastAsia="宋体"/>
      <w:color w:val="000000"/>
    </w:rPr>
  </w:style>
  <w:style w:type="paragraph" w:customStyle="1" w:styleId="32">
    <w:name w:val="BodyTextIndent"/>
    <w:basedOn w:val="1"/>
    <w:qFormat/>
    <w:uiPriority w:val="0"/>
    <w:pPr>
      <w:spacing w:after="120"/>
      <w:ind w:left="420" w:leftChars="200"/>
      <w:textAlignment w:val="baseline"/>
    </w:pPr>
  </w:style>
  <w:style w:type="paragraph" w:customStyle="1" w:styleId="33">
    <w:name w:val="Heading2"/>
    <w:basedOn w:val="1"/>
    <w:next w:val="1"/>
    <w:qFormat/>
    <w:uiPriority w:val="0"/>
    <w:pPr>
      <w:keepNext/>
      <w:keepLines/>
      <w:widowControl/>
      <w:spacing w:before="260" w:after="260" w:line="416" w:lineRule="atLeast"/>
      <w:jc w:val="left"/>
      <w:textAlignment w:val="baseline"/>
    </w:pPr>
    <w:rPr>
      <w:rFonts w:ascii="Arial" w:hAnsi="Arial" w:eastAsia="黑体"/>
      <w:b/>
      <w:kern w:val="0"/>
      <w:sz w:val="32"/>
    </w:rPr>
  </w:style>
  <w:style w:type="table" w:customStyle="1" w:styleId="34">
    <w:name w:val="Table Normal"/>
    <w:semiHidden/>
    <w:unhideWhenUsed/>
    <w:qFormat/>
    <w:uiPriority w:val="0"/>
    <w:tblPr>
      <w:tblCellMar>
        <w:top w:w="0" w:type="dxa"/>
        <w:left w:w="0" w:type="dxa"/>
        <w:bottom w:w="0" w:type="dxa"/>
        <w:right w:w="0" w:type="dxa"/>
      </w:tblCellMar>
    </w:tblPr>
  </w:style>
  <w:style w:type="paragraph" w:customStyle="1" w:styleId="35">
    <w:name w:val="_Style 31"/>
    <w:basedOn w:val="10"/>
    <w:next w:val="18"/>
    <w:unhideWhenUsed/>
    <w:qFormat/>
    <w:uiPriority w:val="99"/>
    <w:pPr>
      <w:autoSpaceDE w:val="0"/>
      <w:autoSpaceDN w:val="0"/>
      <w:adjustRightInd w:val="0"/>
      <w:ind w:firstLine="420" w:firstLineChars="200"/>
      <w:jc w:val="left"/>
    </w:pPr>
    <w:rPr>
      <w:kern w:val="0"/>
      <w:sz w:val="24"/>
      <w:szCs w:val="24"/>
    </w:rPr>
  </w:style>
  <w:style w:type="paragraph" w:customStyle="1" w:styleId="36">
    <w:name w:val="p1"/>
    <w:basedOn w:val="1"/>
    <w:qFormat/>
    <w:uiPriority w:val="0"/>
    <w:pPr>
      <w:spacing w:before="0" w:beforeAutospacing="0" w:after="0" w:afterAutospacing="0"/>
      <w:ind w:left="0" w:right="0"/>
      <w:jc w:val="left"/>
    </w:pPr>
    <w:rPr>
      <w:rFonts w:ascii="pingfang sc" w:hAnsi="pingfang sc" w:eastAsia="pingfang sc" w:cs="pingfang sc"/>
      <w:color w:val="000000"/>
      <w:kern w:val="0"/>
      <w:sz w:val="32"/>
      <w:szCs w:val="32"/>
      <w:lang w:val="en-US" w:eastAsia="zh-CN" w:bidi="ar"/>
    </w:rPr>
  </w:style>
  <w:style w:type="character" w:customStyle="1" w:styleId="37">
    <w:name w:val="s1"/>
    <w:basedOn w:val="20"/>
    <w:uiPriority w:val="0"/>
    <w:rPr>
      <w:rFonts w:ascii="Helvetica Neue" w:hAnsi="Helvetica Neue" w:eastAsia="Helvetica Neue" w:cs="Helvetica Neue"/>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17031</Words>
  <Characters>17641</Characters>
  <Lines>0</Lines>
  <Paragraphs>0</Paragraphs>
  <TotalTime>21</TotalTime>
  <ScaleCrop>false</ScaleCrop>
  <LinksUpToDate>false</LinksUpToDate>
  <CharactersWithSpaces>19551</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2023-08-12T18:33:00Z</dcterms:created>
  <dc:creator>毙了你1412137840</dc:creator>
  <cp:lastModifiedBy>毙了你1412137840</cp:lastModifiedBy>
  <dcterms:modified xsi:type="dcterms:W3CDTF">2023-11-10T13:16:11Z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33819281F509D31B43974D6584E6B859_43</vt:lpwstr>
  </property>
</Properties>
</file>